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GOMUN </w:t>
      </w:r>
    </w:p>
    <w:p w:rsidR="00000000" w:rsidDel="00000000" w:rsidP="00000000" w:rsidRDefault="00000000" w:rsidRPr="00000000" w14:paraId="00000002">
      <w:pPr>
        <w:spacing w:after="0" w:line="276"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3">
      <w:pPr>
        <w:spacing w:after="0" w:line="276"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The International Court of Justice</w:t>
      </w:r>
    </w:p>
    <w:p w:rsidR="00000000" w:rsidDel="00000000" w:rsidP="00000000" w:rsidRDefault="00000000" w:rsidRPr="00000000" w14:paraId="00000004">
      <w:pPr>
        <w:spacing w:after="0" w:line="276" w:lineRule="auto"/>
        <w:rPr>
          <w:rFonts w:ascii="Montserrat" w:cs="Montserrat" w:eastAsia="Montserrat" w:hAnsi="Montserrat"/>
          <w:b w:val="1"/>
        </w:rPr>
      </w:pPr>
      <w:r w:rsidDel="00000000" w:rsidR="00000000" w:rsidRPr="00000000">
        <w:rPr>
          <w:rFonts w:ascii="Montserrat" w:cs="Montserrat" w:eastAsia="Montserrat" w:hAnsi="Montserrat"/>
          <w:b w:val="1"/>
          <w:rtl w:val="0"/>
        </w:rPr>
        <w:t xml:space="preserve">How to write a Memorial Brief</w:t>
      </w:r>
    </w:p>
    <w:p w:rsidR="00000000" w:rsidDel="00000000" w:rsidP="00000000" w:rsidRDefault="00000000" w:rsidRPr="00000000" w14:paraId="00000005">
      <w:pPr>
        <w:spacing w:after="0" w:line="276" w:lineRule="auto"/>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6">
      <w:pPr>
        <w:spacing w:after="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The first task of the Advocates is to prepare a Memorial Brief (a written pleading), where they describe the facts of the case, their legal evaluation and propose the judgment, which is desirable for their side. You will be assigned a group, with which you will prepare a memorial brief ahead of the conference. </w:t>
      </w:r>
    </w:p>
    <w:p w:rsidR="00000000" w:rsidDel="00000000" w:rsidP="00000000" w:rsidRDefault="00000000" w:rsidRPr="00000000" w14:paraId="00000007">
      <w:pPr>
        <w:spacing w:after="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The challenge is to present the facts of the case and legal arguments logically and convincingly in favour of your party. The result depends on the way you, as the Advocate, manage to explain the case and argue your interpretation of applicable laws (mostly international treaties, case law of international courts and custom law).</w:t>
      </w:r>
    </w:p>
    <w:p w:rsidR="00000000" w:rsidDel="00000000" w:rsidP="00000000" w:rsidRDefault="00000000" w:rsidRPr="00000000" w14:paraId="00000008">
      <w:pPr>
        <w:spacing w:after="0"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9">
      <w:pPr>
        <w:spacing w:after="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The structure and substance of the oral pleading should be similar to the written pleadings; however, it is certainly not advisable to read the whole pleading. Judges will ask you questions, and it is therefore important to deeply understand your arguments and the law (e.g. treaties, case law) you use to support your arguments. Legally binding sources of international law are mainly international treaties, customary international law (rules arising out from the established practice of states) and judgments of international courts. Important sources of law relevant to our cases will be included in case overviews. However, please note that it is by no means exhaustive. You will have to do research, look for articles written by experts and try to find useful case law. </w:t>
      </w:r>
    </w:p>
    <w:p w:rsidR="00000000" w:rsidDel="00000000" w:rsidP="00000000" w:rsidRDefault="00000000" w:rsidRPr="00000000" w14:paraId="0000000A">
      <w:pPr>
        <w:spacing w:after="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You are advised to read the United Nations Charter and the Statute of the International Court of Justice. Expert opinions are not a legally binding source of law. They are nevertheless very useful for you to understand the problems and to help you with the interpretation of rules incorporated in treaties or customs. Do not underestimate your research and work, the more effort you put into the preparation, the more fun you will have at the conference. If the cases are well-prepared and well-executed, you truly experience great ICJ simulation with passionate and intellectually challenging debate.</w:t>
      </w:r>
    </w:p>
    <w:p w:rsidR="00000000" w:rsidDel="00000000" w:rsidP="00000000" w:rsidRDefault="00000000" w:rsidRPr="00000000" w14:paraId="0000000B">
      <w:pPr>
        <w:spacing w:after="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If you have any questions about the cases, the rules, or the Memorial Briefs, feel free to contact us. </w:t>
      </w:r>
    </w:p>
    <w:p w:rsidR="00000000" w:rsidDel="00000000" w:rsidP="00000000" w:rsidRDefault="00000000" w:rsidRPr="00000000" w14:paraId="0000000C">
      <w:pPr>
        <w:spacing w:after="0"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D">
      <w:pPr>
        <w:spacing w:after="0"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0E">
      <w:pPr>
        <w:spacing w:after="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Your Memorial Brief (sections V. – IX.) should be about two or three pages long (longer is welcomed, but not more than 4 pages) per case. Try to be brief, but informative and convincing. There is no point in trying to make your pleading longer if you are sure that you have already explained everything which would help your group win the case. </w:t>
      </w:r>
    </w:p>
    <w:p w:rsidR="00000000" w:rsidDel="00000000" w:rsidP="00000000" w:rsidRDefault="00000000" w:rsidRPr="00000000" w14:paraId="0000000F">
      <w:pPr>
        <w:spacing w:after="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All briefs must include the following sections (Modified for our model ICJ, the structure of the Memorial Brief differs from the real ones):</w:t>
      </w:r>
    </w:p>
    <w:p w:rsidR="00000000" w:rsidDel="00000000" w:rsidP="00000000" w:rsidRDefault="00000000" w:rsidRPr="00000000" w14:paraId="00000010">
      <w:pPr>
        <w:numPr>
          <w:ilvl w:val="0"/>
          <w:numId w:val="9"/>
        </w:numPr>
        <w:spacing w:after="0" w:line="276" w:lineRule="auto"/>
        <w:ind w:left="720" w:hanging="360"/>
        <w:rPr>
          <w:rFonts w:ascii="Montserrat" w:cs="Montserrat" w:eastAsia="Montserrat" w:hAnsi="Montserrat"/>
          <w:b w:val="0"/>
          <w:sz w:val="22"/>
          <w:szCs w:val="22"/>
        </w:rPr>
      </w:pPr>
      <w:r w:rsidDel="00000000" w:rsidR="00000000" w:rsidRPr="00000000">
        <w:rPr>
          <w:rFonts w:ascii="Montserrat" w:cs="Montserrat" w:eastAsia="Montserrat" w:hAnsi="Montserrat"/>
          <w:u w:val="single"/>
          <w:rtl w:val="0"/>
        </w:rPr>
        <w:t xml:space="preserve">Title Page (cover)</w:t>
      </w:r>
    </w:p>
    <w:p w:rsidR="00000000" w:rsidDel="00000000" w:rsidP="00000000" w:rsidRDefault="00000000" w:rsidRPr="00000000" w14:paraId="00000011">
      <w:pPr>
        <w:spacing w:after="0" w:line="276"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 contains names of the Applicant and the Defendant and the name of the Advocate.</w:t>
      </w:r>
    </w:p>
    <w:p w:rsidR="00000000" w:rsidDel="00000000" w:rsidP="00000000" w:rsidRDefault="00000000" w:rsidRPr="00000000" w14:paraId="00000012">
      <w:pPr>
        <w:numPr>
          <w:ilvl w:val="0"/>
          <w:numId w:val="9"/>
        </w:numPr>
        <w:spacing w:after="0" w:line="276" w:lineRule="auto"/>
        <w:ind w:left="720" w:hanging="360"/>
        <w:rPr>
          <w:rFonts w:ascii="Montserrat" w:cs="Montserrat" w:eastAsia="Montserrat" w:hAnsi="Montserrat"/>
          <w:b w:val="0"/>
          <w:sz w:val="22"/>
          <w:szCs w:val="22"/>
        </w:rPr>
      </w:pPr>
      <w:r w:rsidDel="00000000" w:rsidR="00000000" w:rsidRPr="00000000">
        <w:rPr>
          <w:rFonts w:ascii="Montserrat" w:cs="Montserrat" w:eastAsia="Montserrat" w:hAnsi="Montserrat"/>
          <w:u w:val="single"/>
          <w:rtl w:val="0"/>
        </w:rPr>
        <w:t xml:space="preserve">Table of Authorities</w:t>
      </w:r>
    </w:p>
    <w:p w:rsidR="00000000" w:rsidDel="00000000" w:rsidP="00000000" w:rsidRDefault="00000000" w:rsidRPr="00000000" w14:paraId="00000013">
      <w:pPr>
        <w:spacing w:after="0" w:line="276"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 a list of case law, treaties and other sources of information upon which you rely in the preparation of your Memorial.</w:t>
      </w:r>
    </w:p>
    <w:p w:rsidR="00000000" w:rsidDel="00000000" w:rsidP="00000000" w:rsidRDefault="00000000" w:rsidRPr="00000000" w14:paraId="00000014">
      <w:pPr>
        <w:spacing w:after="0" w:line="276"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numPr>
          <w:ilvl w:val="0"/>
          <w:numId w:val="9"/>
        </w:numPr>
        <w:spacing w:after="0" w:line="276" w:lineRule="auto"/>
        <w:ind w:left="720" w:hanging="360"/>
        <w:rPr>
          <w:rFonts w:ascii="Montserrat" w:cs="Montserrat" w:eastAsia="Montserrat" w:hAnsi="Montserrat"/>
          <w:b w:val="0"/>
          <w:sz w:val="22"/>
          <w:szCs w:val="22"/>
        </w:rPr>
      </w:pPr>
      <w:r w:rsidDel="00000000" w:rsidR="00000000" w:rsidRPr="00000000">
        <w:rPr>
          <w:rFonts w:ascii="Montserrat" w:cs="Montserrat" w:eastAsia="Montserrat" w:hAnsi="Montserrat"/>
          <w:u w:val="single"/>
          <w:rtl w:val="0"/>
        </w:rPr>
        <w:t xml:space="preserve">Statement of the Facts</w:t>
      </w:r>
    </w:p>
    <w:p w:rsidR="00000000" w:rsidDel="00000000" w:rsidP="00000000" w:rsidRDefault="00000000" w:rsidRPr="00000000" w14:paraId="00000016">
      <w:pPr>
        <w:spacing w:after="0" w:line="276"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 presentation of the facts of the Case from the point of view of your client. Do not make up false information or details but try to highlight the facts which support your argumentation and are beneficial for your client. This section should be about one to two paragraphs long.</w:t>
      </w:r>
    </w:p>
    <w:p w:rsidR="00000000" w:rsidDel="00000000" w:rsidP="00000000" w:rsidRDefault="00000000" w:rsidRPr="00000000" w14:paraId="00000017">
      <w:pPr>
        <w:spacing w:after="0" w:line="276"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8">
      <w:pPr>
        <w:numPr>
          <w:ilvl w:val="0"/>
          <w:numId w:val="9"/>
        </w:numPr>
        <w:spacing w:after="0" w:line="276" w:lineRule="auto"/>
        <w:ind w:left="720" w:hanging="360"/>
        <w:rPr>
          <w:rFonts w:ascii="Montserrat" w:cs="Montserrat" w:eastAsia="Montserrat" w:hAnsi="Montserrat"/>
          <w:b w:val="0"/>
          <w:sz w:val="22"/>
          <w:szCs w:val="22"/>
        </w:rPr>
      </w:pPr>
      <w:r w:rsidDel="00000000" w:rsidR="00000000" w:rsidRPr="00000000">
        <w:rPr>
          <w:rFonts w:ascii="Montserrat" w:cs="Montserrat" w:eastAsia="Montserrat" w:hAnsi="Montserrat"/>
          <w:u w:val="single"/>
          <w:rtl w:val="0"/>
        </w:rPr>
        <w:t xml:space="preserve">Summary of the Pleadings</w:t>
      </w:r>
    </w:p>
    <w:p w:rsidR="00000000" w:rsidDel="00000000" w:rsidP="00000000" w:rsidRDefault="00000000" w:rsidRPr="00000000" w14:paraId="00000019">
      <w:pPr>
        <w:spacing w:after="0" w:line="276"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 in this section, you briefly present your main arguments. It should not be longer than two paragraphs as it is only a summary.</w:t>
      </w:r>
    </w:p>
    <w:p w:rsidR="00000000" w:rsidDel="00000000" w:rsidP="00000000" w:rsidRDefault="00000000" w:rsidRPr="00000000" w14:paraId="0000001A">
      <w:pPr>
        <w:spacing w:after="0" w:line="276" w:lineRule="auto"/>
        <w:ind w:left="720" w:firstLine="0"/>
        <w:rPr>
          <w:rFonts w:ascii="Montserrat" w:cs="Montserrat" w:eastAsia="Montserrat" w:hAnsi="Montserrat"/>
        </w:rPr>
      </w:pPr>
      <w:r w:rsidDel="00000000" w:rsidR="00000000" w:rsidRPr="00000000">
        <w:rPr>
          <w:rtl w:val="0"/>
        </w:rPr>
      </w:r>
    </w:p>
    <w:p w:rsidR="00000000" w:rsidDel="00000000" w:rsidP="00000000" w:rsidRDefault="00000000" w:rsidRPr="00000000" w14:paraId="0000001B">
      <w:pPr>
        <w:numPr>
          <w:ilvl w:val="0"/>
          <w:numId w:val="9"/>
        </w:numPr>
        <w:spacing w:after="0" w:line="276" w:lineRule="auto"/>
        <w:ind w:left="720" w:hanging="360"/>
        <w:rPr>
          <w:rFonts w:ascii="Montserrat" w:cs="Montserrat" w:eastAsia="Montserrat" w:hAnsi="Montserrat"/>
          <w:b w:val="0"/>
          <w:sz w:val="22"/>
          <w:szCs w:val="22"/>
        </w:rPr>
      </w:pPr>
      <w:r w:rsidDel="00000000" w:rsidR="00000000" w:rsidRPr="00000000">
        <w:rPr>
          <w:rFonts w:ascii="Montserrat" w:cs="Montserrat" w:eastAsia="Montserrat" w:hAnsi="Montserrat"/>
          <w:u w:val="single"/>
          <w:rtl w:val="0"/>
        </w:rPr>
        <w:t xml:space="preserve">Pleadings</w:t>
      </w:r>
      <w:r w:rsidDel="00000000" w:rsidR="00000000" w:rsidRPr="00000000">
        <w:rPr>
          <w:rFonts w:ascii="Montserrat" w:cs="Montserrat" w:eastAsia="Montserrat" w:hAnsi="Montserrat"/>
          <w:rtl w:val="0"/>
        </w:rPr>
        <w:t xml:space="preserve"> (the argument)</w:t>
      </w:r>
    </w:p>
    <w:p w:rsidR="00000000" w:rsidDel="00000000" w:rsidP="00000000" w:rsidRDefault="00000000" w:rsidRPr="00000000" w14:paraId="0000001C">
      <w:pPr>
        <w:spacing w:after="0" w:line="276"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 the longest and most important part of your Memorial Brief. In this section, you have to explain all your arguments logically and persuasively while supporting them by law (treaties, customs, judgments). The best way to do it is to use the CRAC structure. This means Conclusion, Rule, Application, and Conclusion. An alternative is the IRAC structure: Introduction, Rule, Application, and Conclusion.</w:t>
      </w:r>
    </w:p>
    <w:p w:rsidR="00000000" w:rsidDel="00000000" w:rsidP="00000000" w:rsidRDefault="00000000" w:rsidRPr="00000000" w14:paraId="0000001D">
      <w:pPr>
        <w:spacing w:after="0" w:line="276"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 Conclusion - state the thesis you are going to prove. The effect on the reader is that he knows what you are going to argue for and helps him with orientation in your argumentation. Alternatively, you can start by Issue and state what the problem is (which you are then solving by your argumentation).</w:t>
      </w:r>
    </w:p>
    <w:p w:rsidR="00000000" w:rsidDel="00000000" w:rsidP="00000000" w:rsidRDefault="00000000" w:rsidRPr="00000000" w14:paraId="0000001E">
      <w:pPr>
        <w:spacing w:after="0" w:line="276"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 Rule – state the rules (e.g. treaties, customs or a judgment of an international court) which are relevant to the Case (to the problem). Of course, mention the laws which are in favour of your position, however, it is helpful to mention laws which seem to be against your client and then present a reason why this law does not apply to the Case at hand.</w:t>
      </w:r>
    </w:p>
    <w:p w:rsidR="00000000" w:rsidDel="00000000" w:rsidP="00000000" w:rsidRDefault="00000000" w:rsidRPr="00000000" w14:paraId="0000001F">
      <w:pPr>
        <w:spacing w:after="0" w:line="276"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 Application – state how the Rules apply to the Case. You show why the facts in your case are similar or different from the facts in the rule. This is your interpretation of the rule which must be beneficial for your client. It is the substance of your argumentation. If you have more than one Rule to apply, just follow the format Rule, Application, then Rule, Application.</w:t>
      </w:r>
    </w:p>
    <w:p w:rsidR="00000000" w:rsidDel="00000000" w:rsidP="00000000" w:rsidRDefault="00000000" w:rsidRPr="00000000" w14:paraId="00000020">
      <w:pPr>
        <w:spacing w:after="0" w:line="276"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 Conclusion – state the thesis. You conclude here by stating what effect the above argumentation has on the assessment of the Case. If you are the Applicant, you conclude that your claim is rightful. If you are the Defendant, your conclusion should in its substance be that the Applicant’s claim is not rightful.</w:t>
      </w:r>
    </w:p>
    <w:p w:rsidR="00000000" w:rsidDel="00000000" w:rsidP="00000000" w:rsidRDefault="00000000" w:rsidRPr="00000000" w14:paraId="00000021">
      <w:pPr>
        <w:numPr>
          <w:ilvl w:val="0"/>
          <w:numId w:val="9"/>
        </w:numPr>
        <w:spacing w:after="0" w:line="276" w:lineRule="auto"/>
        <w:ind w:left="720" w:hanging="360"/>
        <w:rPr>
          <w:rFonts w:ascii="Montserrat" w:cs="Montserrat" w:eastAsia="Montserrat" w:hAnsi="Montserrat"/>
          <w:b w:val="0"/>
          <w:sz w:val="22"/>
          <w:szCs w:val="22"/>
        </w:rPr>
      </w:pPr>
      <w:r w:rsidDel="00000000" w:rsidR="00000000" w:rsidRPr="00000000">
        <w:rPr>
          <w:rFonts w:ascii="Montserrat" w:cs="Montserrat" w:eastAsia="Montserrat" w:hAnsi="Montserrat"/>
          <w:u w:val="single"/>
          <w:rtl w:val="0"/>
        </w:rPr>
        <w:t xml:space="preserve">Prayer for Relief</w:t>
      </w:r>
    </w:p>
    <w:p w:rsidR="00000000" w:rsidDel="00000000" w:rsidP="00000000" w:rsidRDefault="00000000" w:rsidRPr="00000000" w14:paraId="00000022">
      <w:pPr>
        <w:spacing w:after="0" w:line="276" w:lineRule="auto"/>
        <w:ind w:left="720" w:firstLine="0"/>
        <w:rPr>
          <w:rFonts w:ascii="Montserrat" w:cs="Montserrat" w:eastAsia="Montserrat" w:hAnsi="Montserrat"/>
        </w:rPr>
      </w:pPr>
      <w:r w:rsidDel="00000000" w:rsidR="00000000" w:rsidRPr="00000000">
        <w:rPr>
          <w:rFonts w:ascii="Montserrat" w:cs="Montserrat" w:eastAsia="Montserrat" w:hAnsi="Montserrat"/>
          <w:rtl w:val="0"/>
        </w:rPr>
        <w:t xml:space="preserve">- how you want the Court to decide. For the purposes of our ICJ simulation, this section should be one to two paragraphs long.</w:t>
      </w:r>
    </w:p>
    <w:p w:rsidR="00000000" w:rsidDel="00000000" w:rsidP="00000000" w:rsidRDefault="00000000" w:rsidRPr="00000000" w14:paraId="00000023">
      <w:pPr>
        <w:spacing w:after="0" w:line="276" w:lineRule="auto"/>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spacing w:after="0" w:line="276" w:lineRule="auto"/>
        <w:rPr>
          <w:rFonts w:ascii="Montserrat" w:cs="Montserrat" w:eastAsia="Montserrat" w:hAnsi="Montserrat"/>
        </w:rPr>
      </w:pPr>
      <w:r w:rsidDel="00000000" w:rsidR="00000000" w:rsidRPr="00000000">
        <w:rPr>
          <w:rFonts w:ascii="Montserrat" w:cs="Montserrat" w:eastAsia="Montserrat" w:hAnsi="Montserrat"/>
          <w:rtl w:val="0"/>
        </w:rPr>
        <w:t xml:space="preserve">To help you write your Memorial Briefs,  we have included a sample Memorial Brief, dealing with a different case than those which will be judged by our model ICJ this year. It should give you a clearer idea of what your Memorial Brief should look like.</w:t>
      </w:r>
    </w:p>
    <w:p w:rsidR="00000000" w:rsidDel="00000000" w:rsidP="00000000" w:rsidRDefault="00000000" w:rsidRPr="00000000" w14:paraId="00000025">
      <w:pPr>
        <w:pStyle w:val="Heading1"/>
        <w:numPr>
          <w:ilvl w:val="0"/>
          <w:numId w:val="1"/>
        </w:numPr>
        <w:tabs>
          <w:tab w:val="left" w:leader="none" w:pos="0"/>
        </w:tabs>
        <w:spacing w:after="227" w:before="0" w:line="246.99999999999994" w:lineRule="auto"/>
        <w:ind w:left="61" w:right="117" w:firstLine="0"/>
        <w:rPr/>
      </w:pPr>
      <w:r w:rsidDel="00000000" w:rsidR="00000000" w:rsidRPr="00000000">
        <w:rPr>
          <w:rtl w:val="0"/>
        </w:rPr>
      </w:r>
    </w:p>
    <w:p w:rsidR="00000000" w:rsidDel="00000000" w:rsidP="00000000" w:rsidRDefault="00000000" w:rsidRPr="00000000" w14:paraId="00000026">
      <w:pPr>
        <w:pStyle w:val="Heading1"/>
        <w:tabs>
          <w:tab w:val="left" w:leader="none" w:pos="0"/>
        </w:tabs>
        <w:spacing w:after="227" w:before="0" w:line="246.99999999999994" w:lineRule="auto"/>
        <w:ind w:left="0" w:right="117"/>
        <w:jc w:val="left"/>
        <w:rPr>
          <w:rFonts w:ascii="Montserrat SemiBold" w:cs="Montserrat SemiBold" w:eastAsia="Montserrat SemiBold" w:hAnsi="Montserrat SemiBold"/>
          <w:b w:val="0"/>
          <w:sz w:val="24"/>
          <w:szCs w:val="24"/>
        </w:rPr>
      </w:pPr>
      <w:r w:rsidDel="00000000" w:rsidR="00000000" w:rsidRPr="00000000">
        <w:rPr>
          <w:rFonts w:ascii="Montserrat SemiBold" w:cs="Montserrat SemiBold" w:eastAsia="Montserrat SemiBold" w:hAnsi="Montserrat SemiBold"/>
          <w:b w:val="0"/>
          <w:sz w:val="24"/>
          <w:szCs w:val="24"/>
          <w:rtl w:val="0"/>
        </w:rPr>
        <w:t xml:space="preserve">Further formatting rules</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335" w:before="0" w:line="266" w:lineRule="auto"/>
        <w:ind w:left="0" w:right="41"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rtl w:val="0"/>
        </w:rPr>
        <w:t xml:space="preserve">All memorial briefs need to contain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388" w:lineRule="auto"/>
        <w:ind w:left="370" w:right="5882"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I</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w:t>
        <w:tab/>
        <w:t xml:space="preserve"> Title Page (cover) </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388" w:lineRule="auto"/>
        <w:ind w:left="370" w:right="5882"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II</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w:t>
        <w:tab/>
        <w:t xml:space="preserve"> Table of Contents </w:t>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388" w:lineRule="auto"/>
        <w:ind w:left="370" w:right="5882"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rtl w:val="0"/>
        </w:rPr>
        <w:t xml:space="preserve">III</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Table of Authorities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388" w:lineRule="auto"/>
        <w:ind w:left="370" w:right="5882"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rtl w:val="0"/>
        </w:rPr>
        <w:t xml:space="preserve">IV</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Statement of Jurisdiction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386" w:lineRule="auto"/>
        <w:ind w:left="370" w:right="5804"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rtl w:val="0"/>
        </w:rPr>
        <w:t xml:space="preserve">V</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w:t>
        <w:tab/>
        <w:t xml:space="preserve">Questions Presented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386" w:lineRule="auto"/>
        <w:ind w:left="370" w:right="5804"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VI</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Statement of the Facts</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386" w:lineRule="auto"/>
        <w:ind w:left="370" w:right="5804"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rtl w:val="0"/>
        </w:rPr>
        <w:t xml:space="preserve">VII.</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Summary of the</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Pleadings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386" w:lineRule="auto"/>
        <w:ind w:left="370" w:right="5804" w:firstLine="0"/>
        <w:jc w:val="left"/>
        <w:rPr>
          <w:rFonts w:ascii="Montserrat" w:cs="Montserrat" w:eastAsia="Montserrat" w:hAnsi="Montserrat"/>
        </w:rPr>
      </w:pPr>
      <w:r w:rsidDel="00000000" w:rsidR="00000000" w:rsidRPr="00000000">
        <w:rPr>
          <w:rFonts w:ascii="Montserrat" w:cs="Montserrat" w:eastAsia="Montserrat" w:hAnsi="Montserrat"/>
          <w:rtl w:val="0"/>
        </w:rPr>
        <w:t xml:space="preserve">VIII</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Pleadings (the</w:t>
      </w:r>
      <w:r w:rsidDel="00000000" w:rsidR="00000000" w:rsidRPr="00000000">
        <w:rPr>
          <w:rFonts w:ascii="Montserrat" w:cs="Montserrat" w:eastAsia="Montserrat" w:hAnsi="Montserrat"/>
          <w:rtl w:val="0"/>
        </w:rPr>
        <w:t xml:space="preserve"> argument </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386" w:lineRule="auto"/>
        <w:ind w:left="370" w:right="5804" w:firstLine="0"/>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rtl w:val="0"/>
        </w:rPr>
        <w:t xml:space="preserve">IX. </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Prayer for Relief (what yo</w:t>
      </w:r>
      <w:r w:rsidDel="00000000" w:rsidR="00000000" w:rsidRPr="00000000">
        <w:rPr>
          <w:rFonts w:ascii="Montserrat" w:cs="Montserrat" w:eastAsia="Montserrat" w:hAnsi="Montserrat"/>
          <w:rtl w:val="0"/>
        </w:rPr>
        <w:t xml:space="preserve">u </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hope to gain/conclusion)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357" w:lineRule="auto"/>
        <w:ind w:left="-5" w:right="41"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All sections should be </w:t>
      </w:r>
      <w:r w:rsidDel="00000000" w:rsidR="00000000" w:rsidRPr="00000000">
        <w:rPr>
          <w:rFonts w:ascii="Montserrat" w:cs="Montserrat" w:eastAsia="Montserrat" w:hAnsi="Montserrat"/>
          <w:rtl w:val="0"/>
        </w:rPr>
        <w:t xml:space="preserve">single-spaced</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typed in the Times New Roman font, 12pt. Titles, however, should be Times New Roman 14pt. All pages should have a </w:t>
      </w:r>
      <w:r w:rsidDel="00000000" w:rsidR="00000000" w:rsidRPr="00000000">
        <w:rPr>
          <w:rFonts w:ascii="Montserrat" w:cs="Montserrat" w:eastAsia="Montserrat" w:hAnsi="Montserrat"/>
          <w:rtl w:val="0"/>
        </w:rPr>
        <w:t xml:space="preserve">one-inch</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(1”) margin. Please note that this may not be standard on your computer software, requiring you </w:t>
      </w:r>
      <w:r w:rsidDel="00000000" w:rsidR="00000000" w:rsidRPr="00000000">
        <w:rPr>
          <w:rFonts w:ascii="Montserrat" w:cs="Montserrat" w:eastAsia="Montserrat" w:hAnsi="Montserrat"/>
          <w:rtl w:val="0"/>
        </w:rPr>
        <w:t xml:space="preserve">to adjust the margins manually</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355" w:lineRule="auto"/>
        <w:ind w:left="-15" w:right="41"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19"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18"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SAMPLE BRIEF BELOW</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13"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INTERNATIONAL COURT OF JUSTICE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13"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JUDICIAL DISTRICT OF MUN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13"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_____________________________</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640"/>
        </w:tabs>
        <w:spacing w:after="4" w:before="0" w:line="26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Kingdom of Cambodia,               </w:t>
        <w:tab/>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640"/>
        </w:tabs>
        <w:spacing w:after="4" w:before="0" w:line="26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640"/>
        </w:tabs>
        <w:spacing w:after="4" w:before="0" w:line="26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640"/>
        </w:tabs>
        <w:spacing w:after="4" w:before="0" w:line="26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13"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-against-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640"/>
          <w:tab w:val="center" w:leader="none" w:pos="4321"/>
          <w:tab w:val="center" w:leader="none" w:pos="5041"/>
          <w:tab w:val="center" w:leader="none" w:pos="6986"/>
        </w:tabs>
        <w:spacing w:after="4" w:before="0" w:line="26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tab/>
        <w:t xml:space="preserve"> </w:t>
        <w:tab/>
        <w:t xml:space="preserve">Case No. ICJ 00-2013-03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655"/>
        </w:tabs>
        <w:spacing w:after="4" w:before="0" w:line="266"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640"/>
        </w:tabs>
        <w:spacing w:after="4" w:before="0" w:line="26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Kingdom of Thailand,                 </w:t>
        <w:tab/>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3640"/>
        </w:tabs>
        <w:spacing w:after="4" w:before="0" w:line="26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13"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____________________________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 w:right="66"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MEMORIAL IN SUPPORT OF PLAINTIFF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56"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5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56"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 w:right="5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Dabholkar, Siddhesh, Montgomery High School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 w:right="5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 Yuan, Montgomery High School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 w:right="5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 Tiffany, Montgomery High School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 w:right="5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Patel, Krina, Montgomery High School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 w:right="5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Attorneys for Plaintiff</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B">
      <w:pPr>
        <w:pStyle w:val="Heading1"/>
        <w:numPr>
          <w:ilvl w:val="0"/>
          <w:numId w:val="1"/>
        </w:numPr>
        <w:tabs>
          <w:tab w:val="left" w:leader="none" w:pos="0"/>
        </w:tabs>
        <w:ind w:left="0" w:right="60" w:firstLine="0"/>
        <w:rPr/>
      </w:pPr>
      <w:r w:rsidDel="00000000" w:rsidR="00000000" w:rsidRPr="00000000">
        <w:rPr>
          <w:rtl w:val="0"/>
        </w:rPr>
        <w:t xml:space="preserve">TABLE OF CONTENTS</w:t>
      </w:r>
      <w:r w:rsidDel="00000000" w:rsidR="00000000" w:rsidRPr="00000000">
        <w:rPr>
          <w:b w:val="0"/>
          <w:sz w:val="24"/>
          <w:szCs w:val="24"/>
          <w:rtl w:val="0"/>
        </w:rPr>
        <w:t xml:space="preserve"> </w:t>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16"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Table of Authorities ……..............................................................................................................3</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13"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 of Jurisdiction .............................................................................................................. 4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13"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Questions Presented................................................................................................................... 4-5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13"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Statement of Facts......................................................................................................................... 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13"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Summary of Pleadings................................................................................................................... 6</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13"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Pleadings........................................................................................................................................ 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64" w:lineRule="auto"/>
        <w:ind w:left="98" w:right="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KINGDOM OF CAMBODIA DOES HAVE SOVEREIGNTY OVER THE </w:t>
      </w: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64" w:lineRule="auto"/>
        <w:ind w:left="98" w:right="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TEMPLE OF PREAH VIHEAR, AS WELL AS THE LAND SURROUNDING IT </w:t>
      </w: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64" w:lineRule="auto"/>
        <w:ind w:left="98" w:right="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BECAUSE PAST DOCUMENTS EXPLICITLY SHOW THAT IT IS UNDER </w:t>
      </w: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CAMBODIA’S RULE…………………………………………………………….................….7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3"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4" w:before="0" w:line="266" w:lineRule="auto"/>
        <w:ind w:left="1454" w:right="41" w:hanging="360"/>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Cambodia has sovereignty over the area where the Preah-Vihear temple resides,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56" w:lineRule="auto"/>
        <w:ind w:left="10" w:right="52"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granted to them by the previous rulers, France, of the area. ...................................7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44" w:before="0" w:line="266" w:lineRule="auto"/>
        <w:ind w:left="1454" w:right="41" w:hanging="360"/>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International Court of Justice had made a final ruling in 1962, on this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60" w:before="0" w:line="256" w:lineRule="auto"/>
        <w:ind w:left="0" w:right="94"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decision supporting Cambodia. …………………………………………..…… 7-8</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 w:before="0" w:line="475" w:lineRule="auto"/>
        <w:ind w:left="1454" w:right="41" w:hanging="360"/>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Cambodia deserves the Temple of Preah-Vihear and the area surrounding it, due to its efforts to make it a better place.………………………...…………..……..8-9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5" w:before="0" w:line="266" w:lineRule="auto"/>
        <w:ind w:left="1454" w:right="41" w:hanging="360"/>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temple of Preah Vihear is part of Cambodian territory, so the surrounding area would also have to be part of the same territory………………….………..8-9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15" w:right="41" w:firstLine="103"/>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Prayer for Relief...........................................................................................................................10</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64" w:lineRule="auto"/>
        <w:ind w:left="0" w:right="648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 xml:space="preserve"> </w:t>
      </w:r>
      <w:r w:rsidDel="00000000" w:rsidR="00000000" w:rsidRPr="00000000">
        <w:rPr>
          <w:rtl w:val="0"/>
        </w:rPr>
      </w:r>
    </w:p>
    <w:p w:rsidR="00000000" w:rsidDel="00000000" w:rsidP="00000000" w:rsidRDefault="00000000" w:rsidRPr="00000000" w14:paraId="000000AE">
      <w:pPr>
        <w:pStyle w:val="Heading1"/>
        <w:numPr>
          <w:ilvl w:val="0"/>
          <w:numId w:val="1"/>
        </w:numPr>
        <w:tabs>
          <w:tab w:val="left" w:leader="none" w:pos="0"/>
        </w:tabs>
        <w:ind w:left="0" w:right="48" w:firstLine="0"/>
        <w:rPr/>
      </w:pPr>
      <w:r w:rsidDel="00000000" w:rsidR="00000000" w:rsidRPr="00000000">
        <w:rPr>
          <w:sz w:val="32"/>
          <w:szCs w:val="32"/>
          <w:rtl w:val="0"/>
        </w:rPr>
        <w:t xml:space="preserve">TABLE OF AUTHORITIES </w:t>
      </w: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11"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0">
      <w:pPr>
        <w:pStyle w:val="Heading2"/>
        <w:numPr>
          <w:ilvl w:val="1"/>
          <w:numId w:val="1"/>
        </w:numPr>
        <w:tabs>
          <w:tab w:val="left" w:leader="none" w:pos="0"/>
        </w:tabs>
        <w:spacing w:after="10" w:before="0" w:lineRule="auto"/>
        <w:ind w:left="61" w:right="0" w:firstLine="0"/>
        <w:rPr/>
      </w:pPr>
      <w:r w:rsidDel="00000000" w:rsidR="00000000" w:rsidRPr="00000000">
        <w:rPr>
          <w:rtl w:val="0"/>
        </w:rPr>
        <w:t xml:space="preserve">CASES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6" w:before="0" w:line="256" w:lineRule="auto"/>
        <w:ind w:left="106"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66" w:lineRule="auto"/>
        <w:ind w:left="271" w:right="21" w:hanging="271"/>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Case Concerning the Temple of Preah Vihear, 1962 (Cambodia v. Thailand)……….7,8,9</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5" w:before="0" w:line="266" w:lineRule="auto"/>
        <w:ind w:left="-15" w:right="3874" w:firstLine="405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STATUTES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1991 Paris Peace Accord</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10" w:before="0" w:line="256" w:lineRule="auto"/>
        <w:ind w:left="271" w:right="21" w:hanging="271"/>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Charter </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04" w:before="0" w:line="266" w:lineRule="auto"/>
        <w:ind w:left="271" w:right="21" w:hanging="271"/>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Statute of the International Court Of Justice  </w:t>
      </w:r>
    </w:p>
    <w:p w:rsidR="00000000" w:rsidDel="00000000" w:rsidP="00000000" w:rsidRDefault="00000000" w:rsidRPr="00000000" w14:paraId="000000B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10" w:before="0" w:line="266" w:lineRule="auto"/>
        <w:ind w:left="271" w:right="21" w:hanging="271"/>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1969 Vienna Convention on the Law of Treaties (1974) </w:t>
      </w:r>
    </w:p>
    <w:p w:rsidR="00000000" w:rsidDel="00000000" w:rsidP="00000000" w:rsidRDefault="00000000" w:rsidRPr="00000000" w14:paraId="000000B9">
      <w:pPr>
        <w:pStyle w:val="Heading2"/>
        <w:numPr>
          <w:ilvl w:val="1"/>
          <w:numId w:val="1"/>
        </w:numPr>
        <w:tabs>
          <w:tab w:val="left" w:leader="none" w:pos="0"/>
        </w:tabs>
        <w:ind w:left="61" w:right="111" w:firstLine="0"/>
        <w:rPr/>
      </w:pPr>
      <w:r w:rsidDel="00000000" w:rsidR="00000000" w:rsidRPr="00000000">
        <w:rPr>
          <w:rtl w:val="0"/>
        </w:rPr>
        <w:t xml:space="preserve">TREATIES </w:t>
      </w:r>
    </w:p>
    <w:p w:rsidR="00000000" w:rsidDel="00000000" w:rsidP="00000000" w:rsidRDefault="00000000" w:rsidRPr="00000000" w14:paraId="000000B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13" w:before="0" w:line="266" w:lineRule="auto"/>
        <w:ind w:left="271" w:right="41" w:hanging="271"/>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Franco-Siamese Treaty of 1925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13" w:before="0" w:line="266" w:lineRule="auto"/>
        <w:ind w:left="271" w:right="41" w:hanging="271"/>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Franco-Siamese Treaty of 1937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16" w:before="0" w:line="266" w:lineRule="auto"/>
        <w:ind w:left="271" w:right="41" w:hanging="271"/>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Franco-Siamese Treaty of 1904/13 February 1904 Convention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08" w:before="0" w:line="266" w:lineRule="auto"/>
        <w:ind w:left="271" w:right="41" w:hanging="271"/>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Franco-Siamese Treaty of 1907</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BE">
      <w:pPr>
        <w:pStyle w:val="Heading2"/>
        <w:numPr>
          <w:ilvl w:val="1"/>
          <w:numId w:val="1"/>
        </w:numPr>
        <w:tabs>
          <w:tab w:val="left" w:leader="none" w:pos="0"/>
        </w:tabs>
        <w:spacing w:after="10" w:before="0" w:lineRule="auto"/>
        <w:ind w:left="61" w:right="111" w:firstLine="0"/>
        <w:rPr/>
      </w:pPr>
      <w:r w:rsidDel="00000000" w:rsidR="00000000" w:rsidRPr="00000000">
        <w:rPr>
          <w:rtl w:val="0"/>
        </w:rPr>
        <w:t xml:space="preserve">MISCELLANEOUS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4"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 w:before="0" w:line="246.99999999999994" w:lineRule="auto"/>
        <w:ind w:left="300" w:right="0" w:hanging="300"/>
        <w:jc w:val="left"/>
        <w:rPr>
          <w:smallCaps w:val="0"/>
          <w:shd w:fill="auto" w:val="clear"/>
        </w:rPr>
      </w:pPr>
      <w:hyperlink r:id="rId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http://www.cnn.com/2011/12/22/world/asia/thailand-cambodia-temple-dispute/index.html</w:t>
        </w:r>
      </w:hyperlink>
      <w:hyperlink r:id="rId7">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0" w:before="0" w:line="246.99999999999994" w:lineRule="auto"/>
        <w:ind w:left="300" w:right="0" w:hanging="300"/>
        <w:jc w:val="left"/>
        <w:rPr>
          <w:smallCaps w:val="0"/>
          <w:shd w:fill="auto" w:val="clear"/>
        </w:rPr>
      </w:pPr>
      <w:hyperlink r:id="rId8">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http://www.cambodia.org/facts/?page=1991+Paris+Peace+Agreements</w:t>
        </w:r>
      </w:hyperlink>
      <w:hyperlink r:id="rId9">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0" w:before="0" w:line="246.99999999999994" w:lineRule="auto"/>
        <w:ind w:left="-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hyperlink r:id="rId1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http://www.eastasiaforum.org/2011/03/01/asean-and-the-cambodia-thailand-conflict/</w:t>
        </w:r>
      </w:hyperlink>
      <w:hyperlink r:id="rId1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hyperlink>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10" w:before="0" w:line="246.99999999999994" w:lineRule="auto"/>
        <w:ind w:left="-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w:t>
      </w:r>
      <w:hyperlink r:id="rId1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http://www.icj-cij.org/docket/files/151/16570.pdf</w:t>
        </w:r>
      </w:hyperlink>
      <w:hyperlink r:id="rId13">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Dissenting Opinion of Judge</w:t>
      </w:r>
      <w:r w:rsidDel="00000000" w:rsidR="00000000" w:rsidRPr="00000000">
        <w:rPr>
          <w:rFonts w:ascii="Times New Roman" w:cs="Times New Roman" w:eastAsia="Times New Roman" w:hAnsi="Times New Roman"/>
          <w:sz w:val="24"/>
          <w:szCs w:val="24"/>
          <w:rtl w:val="0"/>
        </w:rPr>
        <w:t xml:space="preserve"> Al-Khasanwneh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10" w:before="0" w:line="246.99999999999994" w:lineRule="auto"/>
        <w:ind w:left="-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hyperlink r:id="rId1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http://www.icj-cij.org/docket/files/151/16574.pdf-</w:t>
        </w:r>
      </w:hyperlink>
      <w:hyperlink r:id="rId15">
        <w:r w:rsidDel="00000000" w:rsidR="00000000" w:rsidRPr="00000000">
          <w:rPr>
            <w:rFonts w:ascii="Times New Roman" w:cs="Times New Roman" w:eastAsia="Times New Roman" w:hAnsi="Times New Roman"/>
            <w:b w:val="0"/>
            <w:i w:val="0"/>
            <w:smallCaps w:val="0"/>
            <w:strike w:val="0"/>
            <w:color w:val="000080"/>
            <w:sz w:val="24"/>
            <w:szCs w:val="24"/>
            <w:u w:val="singl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Dissenting Opinion of Judge Xue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6" w:lineRule="auto"/>
        <w:ind w:left="240" w:right="21" w:hanging="240"/>
        <w:jc w:val="left"/>
        <w:rPr>
          <w:smallCaps w:val="0"/>
          <w:shd w:fill="auto" w:val="clear"/>
        </w:rPr>
      </w:pPr>
      <w:hyperlink r:id="rId1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http://www.mapculture.org/pdf/Preah_Vihear_English.pdf</w:t>
        </w:r>
      </w:hyperlink>
      <w:hyperlink r:id="rId17">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 </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 w:before="0" w:line="266" w:lineRule="auto"/>
        <w:ind w:left="240" w:right="21" w:hanging="240"/>
        <w:jc w:val="left"/>
        <w:rPr>
          <w:smallCaps w:val="0"/>
          <w:shd w:fill="auto" w:val="clear"/>
        </w:rPr>
      </w:pPr>
      <w:hyperlink r:id="rId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http://www.icj-cij.org/docket/files/45/4871.pdf </w:t>
        </w:r>
      </w:hyperlink>
      <w:r w:rsidDel="00000000" w:rsidR="00000000" w:rsidRPr="00000000">
        <w:rPr>
          <w:rFonts w:ascii="Times New Roman" w:cs="Times New Roman" w:eastAsia="Times New Roman" w:hAnsi="Times New Roman"/>
          <w:b w:val="0"/>
          <w:i w:val="0"/>
          <w:smallCaps w:val="0"/>
          <w:strike w:val="0"/>
          <w:color w:val="333333"/>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Reports of Judgments, Advisory Opinions and Orders, International Court of Justice - Case Concerning the Temple of Preah Vihear - Judgment of 15 June 1962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40" w:lineRule="auto"/>
        <w:ind w:left="715" w:right="319"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Try very hard to find and use as many good sources as possible. They are</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invaluable to your presentation. </w:t>
      </w: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31"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tab/>
        <w:t xml:space="preserve"> </w:t>
      </w:r>
      <w:r w:rsidDel="00000000" w:rsidR="00000000" w:rsidRPr="00000000">
        <w:rPr>
          <w:rtl w:val="0"/>
        </w:rPr>
      </w:r>
    </w:p>
    <w:p w:rsidR="00000000" w:rsidDel="00000000" w:rsidP="00000000" w:rsidRDefault="00000000" w:rsidRPr="00000000" w14:paraId="000000D3">
      <w:pPr>
        <w:pStyle w:val="Heading2"/>
        <w:numPr>
          <w:ilvl w:val="1"/>
          <w:numId w:val="1"/>
        </w:numPr>
        <w:tabs>
          <w:tab w:val="left" w:leader="none" w:pos="0"/>
        </w:tabs>
        <w:spacing w:after="0" w:before="0" w:line="256" w:lineRule="auto"/>
        <w:ind w:left="0" w:right="62" w:firstLine="0"/>
        <w:rPr/>
      </w:pPr>
      <w:r w:rsidDel="00000000" w:rsidR="00000000" w:rsidRPr="00000000">
        <w:rPr>
          <w:sz w:val="28"/>
          <w:szCs w:val="28"/>
          <w:rtl w:val="0"/>
        </w:rPr>
        <w:t xml:space="preserve">STATEMENT OF JURISDICTION</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237" w:lineRule="auto"/>
        <w:ind w:left="2221" w:right="466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International Court of Justice has jurisdiction in this case because Article 36 of the United Nations Charter states, “The Security Council may, at any stage of a dispute of the nature referred to in article 33 of a situation of like nature, recommend appropriate procedures or methods of adjustments. The Security Council should take into consideration any procedures for the settlement of the dispute which have already been adopted by the parties. In making recommendations under this Article the Security Council should also take into consideration that the legal disputes should as a general rule be referred by the parties to the International Court of Justice </w:t>
      </w:r>
      <w:r w:rsidDel="00000000" w:rsidR="00000000" w:rsidRPr="00000000">
        <w:rPr>
          <w:rFonts w:ascii="Times New Roman" w:cs="Times New Roman" w:eastAsia="Times New Roman" w:hAnsi="Times New Roman"/>
          <w:sz w:val="24"/>
          <w:szCs w:val="24"/>
          <w:rtl w:val="0"/>
        </w:rPr>
        <w:t xml:space="preserve">under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provisions of the </w:t>
      </w:r>
      <w:r w:rsidDel="00000000" w:rsidR="00000000" w:rsidRPr="00000000">
        <w:rPr>
          <w:rFonts w:ascii="Times New Roman" w:cs="Times New Roman" w:eastAsia="Times New Roman" w:hAnsi="Times New Roman"/>
          <w:sz w:val="24"/>
          <w:szCs w:val="24"/>
          <w:rtl w:val="0"/>
        </w:rPr>
        <w:t xml:space="preserve">statute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Court.” The legal dispute in this case is the border between Cambodia and Thailand, and also the question of sovereignty regarding Preah Vihear.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31"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Another issue that is currently occurring in the area surrounding Preah Vihear is the growing friction and </w:t>
      </w:r>
      <w:r w:rsidDel="00000000" w:rsidR="00000000" w:rsidRPr="00000000">
        <w:rPr>
          <w:rFonts w:ascii="Times New Roman" w:cs="Times New Roman" w:eastAsia="Times New Roman" w:hAnsi="Times New Roman"/>
          <w:sz w:val="24"/>
          <w:szCs w:val="24"/>
          <w:rtl w:val="0"/>
        </w:rPr>
        <w:t xml:space="preserve">skirmishes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between the two states that </w:t>
      </w:r>
      <w:r w:rsidDel="00000000" w:rsidR="00000000" w:rsidRPr="00000000">
        <w:rPr>
          <w:rFonts w:ascii="Times New Roman" w:cs="Times New Roman" w:eastAsia="Times New Roman" w:hAnsi="Times New Roman"/>
          <w:sz w:val="24"/>
          <w:szCs w:val="24"/>
          <w:rtl w:val="0"/>
        </w:rPr>
        <w:t xml:space="preserve">have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resulted in the displacement and deaths of many civilians. Due to these complications, the International Court of Justice also has the right to “investigate any dispute or any situation which might lead to international friction or give rise to a dispute,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determine whether the continuance of the dispute or situation is likely to endanger the maintenance of international peace and security.” This is stated in Article 34 of the UN Charter.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38"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A">
      <w:pPr>
        <w:pStyle w:val="Heading2"/>
        <w:numPr>
          <w:ilvl w:val="1"/>
          <w:numId w:val="1"/>
        </w:numPr>
        <w:tabs>
          <w:tab w:val="left" w:leader="none" w:pos="0"/>
        </w:tabs>
        <w:spacing w:after="0" w:before="0" w:line="256" w:lineRule="auto"/>
        <w:ind w:left="0" w:right="90" w:firstLine="0"/>
        <w:rPr/>
      </w:pPr>
      <w:r w:rsidDel="00000000" w:rsidR="00000000" w:rsidRPr="00000000">
        <w:rPr>
          <w:sz w:val="28"/>
          <w:szCs w:val="28"/>
          <w:rtl w:val="0"/>
        </w:rPr>
        <w:t xml:space="preserve">QUESTIONS PRESENTED</w:t>
      </w:r>
      <w:r w:rsidDel="00000000" w:rsidR="00000000" w:rsidRPr="00000000">
        <w:rPr>
          <w:b w:val="0"/>
          <w:sz w:val="28"/>
          <w:szCs w:val="28"/>
          <w:rtl w:val="0"/>
        </w:rPr>
        <w:t xml:space="preserve"> </w:t>
      </w:r>
      <w:r w:rsidDel="00000000" w:rsidR="00000000" w:rsidRPr="00000000">
        <w:rPr>
          <w:rtl w:val="0"/>
        </w:rPr>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9"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this particular case, three important questions must be answered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fairly give out final judgment on the issue. The primary question is whether or not the previous 1962 ruling is adequate in solving the issues between Cambodia and Thailand. From this main point, two more questions arise: One, which map should be used in determining the sovereignty of the temple, and two, in whose control the land is actually in—does the 1962 ruling need to be interpreted further? A third question that should be addressed is what actions must take place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stop the violence along the border. The final question that can be addressed is the prevention of further requests for interpretation and a final judgment on cases like this one.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23"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Court must answer whether or not the 1962 ruling is adequate in solving the problems between Cambodia and Thailand. Should the document even need to be interpreted? Also, which map is to be used in determining which state is sovereign over the Preah-Vihear area? In the end, the Court’s job is to determine who has territorial claims over the temple and the land surrounding it.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38"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second problem deals with the ongoing fighting on the border. To maintain international peace, what measures must be taken to calm tensions between the two nations?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final problem deals with what can be done to prevent further interpretations and set a precedent in cases like this. The idea that a country can object to a settled case and territory can be unsettling, frustrating, and time-consuming to some.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7"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Note how already the language is skewing the case in </w:t>
      </w:r>
      <w:r w:rsidDel="00000000" w:rsidR="00000000" w:rsidRPr="00000000">
        <w:rPr>
          <w:rFonts w:ascii="Times New Roman" w:cs="Times New Roman" w:eastAsia="Times New Roman" w:hAnsi="Times New Roman"/>
          <w:b w:val="1"/>
          <w:i w:val="1"/>
          <w:sz w:val="24"/>
          <w:szCs w:val="24"/>
          <w:rtl w:val="0"/>
        </w:rPr>
        <w:t xml:space="preserve">favour</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of this team’s side. You</w:t>
      </w:r>
      <w:r w:rsidDel="00000000" w:rsidR="00000000" w:rsidRPr="00000000">
        <w:rPr>
          <w:rFonts w:ascii="Times New Roman" w:cs="Times New Roman" w:eastAsia="Times New Roman" w:hAnsi="Times New Roman"/>
          <w:b w:val="1"/>
          <w:i w:val="1"/>
          <w:sz w:val="24"/>
          <w:szCs w:val="24"/>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should aim to present the case in </w:t>
      </w:r>
      <w:r w:rsidDel="00000000" w:rsidR="00000000" w:rsidRPr="00000000">
        <w:rPr>
          <w:rFonts w:ascii="Times New Roman" w:cs="Times New Roman" w:eastAsia="Times New Roman" w:hAnsi="Times New Roman"/>
          <w:b w:val="1"/>
          <w:i w:val="1"/>
          <w:sz w:val="24"/>
          <w:szCs w:val="24"/>
          <w:rtl w:val="0"/>
        </w:rPr>
        <w:t xml:space="preserve">favour</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of the country you are representing. </w:t>
      </w: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4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7">
      <w:pPr>
        <w:pStyle w:val="Heading2"/>
        <w:numPr>
          <w:ilvl w:val="1"/>
          <w:numId w:val="1"/>
        </w:numPr>
        <w:tabs>
          <w:tab w:val="left" w:leader="none" w:pos="0"/>
        </w:tabs>
        <w:spacing w:after="0" w:before="0" w:line="256" w:lineRule="auto"/>
        <w:ind w:left="0" w:right="570" w:firstLine="0"/>
        <w:rPr/>
      </w:pPr>
      <w:r w:rsidDel="00000000" w:rsidR="00000000" w:rsidRPr="00000000">
        <w:rPr>
          <w:sz w:val="28"/>
          <w:szCs w:val="28"/>
          <w:rtl w:val="0"/>
        </w:rPr>
        <w:t xml:space="preserve">STATEMENT OF THE FACTS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49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April 28, 2011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Kingdom of Cambodia filed an application to the court requesting a clarification of the ICJ judgment on the Temple of Preah Vihear in 1962. Wary of the preservation of the Preah Vihear Temple, Cambodia points out that the shots fired across the border from Thailand in April of 2009 </w:t>
      </w:r>
      <w:r w:rsidDel="00000000" w:rsidR="00000000" w:rsidRPr="00000000">
        <w:rPr>
          <w:rFonts w:ascii="Times New Roman" w:cs="Times New Roman" w:eastAsia="Times New Roman" w:hAnsi="Times New Roman"/>
          <w:sz w:val="24"/>
          <w:szCs w:val="24"/>
          <w:rtl w:val="0"/>
        </w:rPr>
        <w:t xml:space="preserve">have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significantly damaged the Temple. In February 2011</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there was another clash between the troops of Thailand and Cambodia which led to fatalities and more damage to the Temple. The fighting across the border has also led to the displacement of citizens who reside near the Temple. Afraid of further damage to the Temple of Preah Vihear, Cambodia seeks judgment over the sovereignty of the area surrounding the Temple to prevent further destruction.  </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Although Cambodia has not crossed into territory that is under the sovereignty of Thailand, Thailand has crossed the border multiple times causing harm to Cambodian territory. There have also been multiple occurrences where Thai spies have crossed the border into Cambodia. Cambodia would support any solution to demilitarize the area because it would help preserve Preah Vihear, a UNESCO World Heritage Site. As a World Heritage site, it is important to protect and preserve the Temple, a sacred building that is important to the culture and tradition of Cambodia.  </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31"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Thailand’s ability to easily access the Temple of Preah Vihear threatens Cambodia’s sovereignty there. Cambodia has not attacked Thailand for the spies sent across the border; however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Cambodia believes that if the land surrounding the Temple of Preah Vihear is ruled under the sovereignty of Cambodia, then Cambodia would not be constantly threatened by the troops in Thailand. The 1962 ICJ ruling on the Temple of Preah Vihear stated that due to Thailand’s negligence of earlier claims, Cambodia was granted sovereignty of Preah Vihear. Although Thailand claims that the land surrounding the Temple is under their sovereignty, it is unclear. Cambodia and Thailand would like the ICJ to determine whose land is surrounding the Temple of Preah Vihear.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p>
    <w:p w:rsidR="00000000" w:rsidDel="00000000" w:rsidP="00000000" w:rsidRDefault="00000000" w:rsidRPr="00000000" w14:paraId="000000EF">
      <w:pPr>
        <w:pStyle w:val="Heading2"/>
        <w:numPr>
          <w:ilvl w:val="1"/>
          <w:numId w:val="1"/>
        </w:numPr>
        <w:tabs>
          <w:tab w:val="left" w:leader="none" w:pos="0"/>
        </w:tabs>
        <w:spacing w:after="0" w:before="0" w:line="256" w:lineRule="auto"/>
        <w:ind w:left="0" w:right="43" w:firstLine="0"/>
        <w:rPr/>
      </w:pPr>
      <w:r w:rsidDel="00000000" w:rsidR="00000000" w:rsidRPr="00000000">
        <w:rPr>
          <w:sz w:val="28"/>
          <w:szCs w:val="28"/>
          <w:rtl w:val="0"/>
        </w:rPr>
        <w:t xml:space="preserve">SUMMARY OF THE PLEADINGS </w:t>
      </w: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argument that the Kingdom of Cambodia makes is that it had the territory of the Preah Vihear Temple and surrounding areas, granted to it by previous rulers, France when it decided to grant Thailand its independence. In 1904, the French (representing Cambodia) and Siam (present-day Thailand) met at a convention and decided to recognize the exact border line at another time at a later convention. Before that, however, the French and the Siam had noted the border was to be in the Dangrek Mountain region, and that the KOC would receive the area. In 1907, a French-Siamese Mixed Commission was signed by both parties, and the border was established,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recognizing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Cambodia did have sovereignty over the disputed area. This is shown by a map that was drawn at the same time, and accepted by both parties.  </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second argument that is made by The Kingdom of Cambodia, is that there has already been a precedent made on this particular issue, in 1962. Various arguments, considerations, and maps were all addressed, and the Court came to an unbiased decision (9-2 supporting Cambodia) that this area was indeed under Cambodian jurisdiction. As stated in the Statute of the International Court of Justice, any decision made by the court is final and cannot be revised after 10 years, let alone objecting. Thailand has no right to ask for further interpretation of where the area around the Temple of Preah-Vihear lies.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29"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third argument that the KOC makes is that Cambodia deserves to receive this area. Cambodia would like to work towards keeping the area of the Temple of Preah Vihear demilitarized. After seeing the damage done to the Temple of Preah Vihear from the previous military attacks in the area Cambodia is willing to come to a compromise with Thailand to prevent possible future military attacks on the Temple of Preah Vihear. This is shown by Cambodia’s compliance and interest </w:t>
      </w:r>
      <w:r w:rsidDel="00000000" w:rsidR="00000000" w:rsidRPr="00000000">
        <w:rPr>
          <w:rFonts w:ascii="Times New Roman" w:cs="Times New Roman" w:eastAsia="Times New Roman" w:hAnsi="Times New Roman"/>
          <w:sz w:val="24"/>
          <w:szCs w:val="24"/>
          <w:rtl w:val="0"/>
        </w:rPr>
        <w:t xml:space="preserve">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adding the temple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World Heritage List and initiating peace talks with Thailand.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23"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16"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 xml:space="preserve"> </w:t>
      </w:r>
    </w:p>
    <w:p w:rsidR="00000000" w:rsidDel="00000000" w:rsidP="00000000" w:rsidRDefault="00000000" w:rsidRPr="00000000" w14:paraId="00000104">
      <w:pPr>
        <w:pStyle w:val="Heading2"/>
        <w:numPr>
          <w:ilvl w:val="1"/>
          <w:numId w:val="1"/>
        </w:numPr>
        <w:tabs>
          <w:tab w:val="left" w:leader="none" w:pos="0"/>
        </w:tabs>
        <w:spacing w:after="0" w:before="0" w:line="256" w:lineRule="auto"/>
        <w:ind w:left="0" w:right="61" w:firstLine="0"/>
        <w:rPr/>
      </w:pPr>
      <w:r w:rsidDel="00000000" w:rsidR="00000000" w:rsidRPr="00000000">
        <w:rPr>
          <w:sz w:val="28"/>
          <w:szCs w:val="28"/>
          <w:rtl w:val="0"/>
        </w:rPr>
        <w:t xml:space="preserve">PLEADINGS</w:t>
      </w:r>
      <w:r w:rsidDel="00000000" w:rsidR="00000000" w:rsidRPr="00000000">
        <w:rPr>
          <w:b w:val="0"/>
          <w:rtl w:val="0"/>
        </w:rPr>
        <w:t xml:space="preserve"> </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64" w:lineRule="auto"/>
        <w:ind w:left="36" w:right="1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THE KINGDOM OF CAMBODIA DOES HAVE SOVEREIGNTY OVER THE TEMPLE </w:t>
      </w:r>
      <w:r w:rsidDel="00000000" w:rsidR="00000000" w:rsidRPr="00000000">
        <w:rPr>
          <w:rtl w:val="0"/>
        </w:rPr>
      </w:r>
    </w:p>
    <w:p w:rsidR="00000000" w:rsidDel="00000000" w:rsidP="00000000" w:rsidRDefault="00000000" w:rsidRPr="00000000" w14:paraId="00000107">
      <w:pPr>
        <w:pStyle w:val="Heading3"/>
        <w:numPr>
          <w:ilvl w:val="2"/>
          <w:numId w:val="1"/>
        </w:numPr>
        <w:tabs>
          <w:tab w:val="left" w:leader="none" w:pos="0"/>
        </w:tabs>
        <w:spacing w:after="0" w:before="0" w:lineRule="auto"/>
        <w:ind w:left="61" w:right="51" w:firstLine="0"/>
        <w:rPr/>
      </w:pPr>
      <w:r w:rsidDel="00000000" w:rsidR="00000000" w:rsidRPr="00000000">
        <w:rPr>
          <w:rtl w:val="0"/>
        </w:rPr>
        <w:t xml:space="preserve">OF PREAH VIHEAR, AS WELL AS THE LAND SURROUNDING IT BECAUSE PAST DOCUMENTS EXPLICITLY SHOW THAT IT IS UNDER CAMBODIA’S RULE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5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 w:before="0" w:line="240" w:lineRule="auto"/>
        <w:ind w:left="715" w:right="0" w:firstLine="0"/>
        <w:jc w:val="left"/>
        <w:rPr>
          <w:smallCaps w:val="0"/>
          <w:shd w:fill="auto" w:val="clear"/>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Cambodia has sovereignty over the area where the Preah-Vihear temple resides, granted to them by the previous rulers, France, of the area.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piece of evidence that supports this would be the Franco-Siamese Treaty of 1907, which was a byproduct of the Convention between the two parties in 1904. The treaty that was signed clearly and distinctly distinguished borders between the Kingdom of Cambodia and Thailand. In essence, this was meant to be the final series of concessions between the two parties. At the same time, they created a map. As stated in the Judgment of the International Court of Justice, “A Map (referred to by the Court as Annex I Map) shows the delineation of the border as the result of delimitation work and locates THE ENTIRE PROMONTORY OF PREAH VIHEAR, INCLUDING THE TEMPLE ZONE, WITHIN CAMBODIAN TERRITORY.” This map, clearly showing the </w:t>
      </w:r>
      <w:r w:rsidDel="00000000" w:rsidR="00000000" w:rsidRPr="00000000">
        <w:rPr>
          <w:rFonts w:ascii="Times New Roman" w:cs="Times New Roman" w:eastAsia="Times New Roman" w:hAnsi="Times New Roman"/>
          <w:sz w:val="24"/>
          <w:szCs w:val="24"/>
          <w:rtl w:val="0"/>
        </w:rPr>
        <w:t xml:space="preserve">borderline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the Preah-Vihear area, including the temple, should be enough to clear any disputes.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19"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7" w:before="0" w:line="266" w:lineRule="auto"/>
        <w:ind w:left="-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However, Thailand has since suggested that the map is not admissible because “The Court cannot accept these contentions either on the facts or the law… during the oral proceedings that no one in Siam at that time knew anything about the Temple or would be </w:t>
      </w:r>
      <w:r w:rsidDel="00000000" w:rsidR="00000000" w:rsidRPr="00000000">
        <w:rPr>
          <w:rFonts w:ascii="Times New Roman" w:cs="Times New Roman" w:eastAsia="Times New Roman" w:hAnsi="Times New Roman"/>
          <w:sz w:val="24"/>
          <w:szCs w:val="24"/>
          <w:rtl w:val="0"/>
        </w:rPr>
        <w:t xml:space="preserve">troubled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about it.” It would seem that this would be enough to refute any of the claims that the Kingdom of Cambodia would make and that the entirety of the Franco-Siamese Treaty of 1904/07 </w:t>
      </w:r>
      <w:r w:rsidDel="00000000" w:rsidR="00000000" w:rsidRPr="00000000">
        <w:rPr>
          <w:rFonts w:ascii="Times New Roman" w:cs="Times New Roman" w:eastAsia="Times New Roman" w:hAnsi="Times New Roman"/>
          <w:sz w:val="24"/>
          <w:szCs w:val="24"/>
          <w:rtl w:val="0"/>
        </w:rPr>
        <w:t xml:space="preserve">was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inadmissible, due to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plea of error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Kingdom of Cambodia would counter, stating that, “It is an established rule of law that the plea of error cannot be allowed as an element of vitiating consent if the party advancing it contributed by its conduct to the error.” It is submitted that Thailand’s suggestion that the map is inadmissible is incorrect and made with flawed judgment. This means that the map is admissible into evidence, and the temple of Preah-Vihear and the surrounding area is Cambodian territory. </w:t>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58"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48" w:before="0" w:line="240" w:lineRule="auto"/>
        <w:ind w:left="715" w:right="0" w:firstLine="0"/>
        <w:jc w:val="left"/>
        <w:rPr>
          <w:smallCaps w:val="0"/>
          <w:shd w:fill="auto" w:val="clear"/>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The International Court of Justice had made a final ruling in 1962, on this decision supporting Cambodia.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87" w:before="0" w:line="266" w:lineRule="auto"/>
        <w:ind w:left="-5" w:right="18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judgment made in 1962, found in “Reports of Judgments, Advisory Opinions and Orders stated, “</w:t>
      </w:r>
      <w:r w:rsidDel="00000000" w:rsidR="00000000" w:rsidRPr="00000000">
        <w:rPr>
          <w:rFonts w:ascii="Times New Roman" w:cs="Times New Roman" w:eastAsia="Times New Roman" w:hAnsi="Times New Roman"/>
          <w:sz w:val="24"/>
          <w:szCs w:val="24"/>
          <w:rtl w:val="0"/>
        </w:rPr>
        <w:t xml:space="preserve">For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these reasons, the court, by nine votes to three, finds that the temple of PreahVihear is situated in territory under the sovereignty of Cambodia.” The judgment and the interpretation of it has been the crux of many of the debates since then, on which country should inherit the area surrounding the Preah-Vihear temple. However, this clearly shows that the temple is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inside </w:t>
      </w:r>
      <w:r w:rsidDel="00000000" w:rsidR="00000000" w:rsidRPr="00000000">
        <w:rPr>
          <w:rFonts w:ascii="Times New Roman" w:cs="Times New Roman" w:eastAsia="Times New Roman" w:hAnsi="Times New Roman"/>
          <w:sz w:val="24"/>
          <w:szCs w:val="24"/>
          <w:u w:val="single"/>
          <w:rtl w:val="0"/>
        </w:rPr>
        <w:t xml:space="preserve">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territory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is under Cambodian rule.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66" w:lineRule="auto"/>
        <w:ind w:left="730"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Furthermore, in the United Nations Charter, the Statute of the International Court of Justice contains two articles which are relevant to this case.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297"/>
        </w:tabs>
        <w:spacing w:after="170" w:before="0" w:line="256" w:lineRule="auto"/>
        <w:ind w:left="-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tab/>
        <w:t xml:space="preserve">“</w:t>
      </w:r>
      <w:r w:rsidDel="00000000" w:rsidR="00000000" w:rsidRPr="00000000">
        <w:rPr>
          <w:rFonts w:ascii="Times New Roman" w:cs="Times New Roman" w:eastAsia="Times New Roman" w:hAnsi="Times New Roman"/>
          <w:b w:val="1"/>
          <w:i w:val="0"/>
          <w:smallCaps w:val="0"/>
          <w:strike w:val="0"/>
          <w:color w:val="555555"/>
          <w:sz w:val="24"/>
          <w:szCs w:val="24"/>
          <w:u w:val="none"/>
          <w:shd w:fill="auto" w:val="clear"/>
          <w:vertAlign w:val="baseline"/>
          <w:rtl w:val="0"/>
        </w:rPr>
        <w:t xml:space="preserve">Article 60 </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66" w:lineRule="auto"/>
        <w:ind w:left="730"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judgment is final and without appeal. In the event of </w:t>
      </w: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dispute as to the meaning or scope of the judgment, the Court shall construe it upon the request of any party.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70" w:before="0" w:line="256" w:lineRule="auto"/>
        <w:ind w:left="73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555555"/>
          <w:sz w:val="24"/>
          <w:szCs w:val="24"/>
          <w:u w:val="none"/>
          <w:shd w:fill="auto" w:val="clear"/>
          <w:vertAlign w:val="baseline"/>
          <w:rtl w:val="0"/>
        </w:rPr>
        <w:t xml:space="preserve">Article 61 </w:t>
      </w:r>
      <w:r w:rsidDel="00000000" w:rsidR="00000000" w:rsidRPr="00000000">
        <w:rPr>
          <w:rtl w:val="0"/>
        </w:rPr>
      </w:r>
    </w:p>
    <w:p w:rsidR="00000000" w:rsidDel="00000000" w:rsidP="00000000" w:rsidRDefault="00000000" w:rsidRPr="00000000" w14:paraId="000001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2" w:before="0" w:line="273" w:lineRule="auto"/>
        <w:ind w:left="730" w:right="41" w:firstLine="0"/>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application for revision of a judgment may be made only when it is based upon the discovery of some fact of such a nature as to be a decisive factor, which fact was, when the judgment was given, unknown to the Court and also to the party claiming revision, always provided that such ignorance was not due to negligence. </w:t>
      </w:r>
    </w:p>
    <w:p w:rsidR="00000000" w:rsidDel="00000000" w:rsidP="00000000" w:rsidRDefault="00000000" w:rsidRPr="00000000" w14:paraId="000001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3" w:lineRule="auto"/>
        <w:ind w:left="730" w:right="41" w:firstLine="0"/>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proceedings for revision shall be opened by a judgment of the Court expressly recording the existence of the new fact, recognizing that it has such a character as to lay the case open to revision, and declaring the application admissible on this ground. </w:t>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6" w:before="0" w:line="266" w:lineRule="auto"/>
        <w:ind w:left="730" w:right="41" w:firstLine="0"/>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Court may require previous compliance with the terms of the judgment before it admits proceedings in revision. </w:t>
      </w:r>
    </w:p>
    <w:p w:rsidR="00000000" w:rsidDel="00000000" w:rsidP="00000000" w:rsidRDefault="00000000" w:rsidRPr="00000000" w14:paraId="000001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6" w:before="0" w:line="266" w:lineRule="auto"/>
        <w:ind w:left="730" w:right="41" w:firstLine="0"/>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application for revision must be made at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latest within six months of the discovery of the new fact. </w:t>
      </w:r>
    </w:p>
    <w:p w:rsidR="00000000" w:rsidDel="00000000" w:rsidP="00000000" w:rsidRDefault="00000000" w:rsidRPr="00000000" w14:paraId="000001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6" w:before="0" w:line="266" w:lineRule="auto"/>
        <w:ind w:left="730" w:right="41" w:firstLine="0"/>
        <w:jc w:val="left"/>
        <w:rPr>
          <w:smallCaps w:val="0"/>
          <w:shd w:fill="auto" w:val="clea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application for revision may be made after the lapse of ten years from the date of the judgment.” </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3" w:lineRule="auto"/>
        <w:ind w:left="730"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shows that Thailand has no right to make an argument against the ruling or revise it. Hence, any interpretation that Thailand may have is futile, the ICJ ruling would hold, and the Preah-Vihear temple and its surrounding area would be under Cambodian sovereignty.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40" w:lineRule="auto"/>
        <w:ind w:left="71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Cambodia deserves the Temple of Preah-Vihear and the area surrounding it, due to its efforts to make it a better place.  </w:t>
      </w: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27"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the beginning of the 21</w:t>
      </w:r>
      <w:r w:rsidDel="00000000" w:rsidR="00000000" w:rsidRPr="00000000">
        <w:rPr>
          <w:rFonts w:ascii="Times New Roman" w:cs="Times New Roman" w:eastAsia="Times New Roman" w:hAnsi="Times New Roman"/>
          <w:b w:val="0"/>
          <w:i w:val="0"/>
          <w:smallCaps w:val="0"/>
          <w:strike w:val="0"/>
          <w:color w:val="000000"/>
          <w:sz w:val="26.666666666666668"/>
          <w:szCs w:val="26.666666666666668"/>
          <w:u w:val="none"/>
          <w:shd w:fill="auto" w:val="clear"/>
          <w:vertAlign w:val="superscript"/>
          <w:rtl w:val="0"/>
        </w:rPr>
        <w:t xml:space="preserv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century, the Kingdom of Cambodia has worked to eradicate the area of violence and hatred.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66" w:lineRule="auto"/>
        <w:ind w:left="-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State Party to the Convention for the Protection of the World Cultural and Natural Heritage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(commonly referred to as the 1972 Convention or World Heritage Convention), since November 1991, the Kingdom of Cambodia presented to UNESCO to inscribe the SACRED SITE OF THE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TEMPLE OF PREAH VIHEAR on the World Heritage List.In a letter dated 10 October 2001, His Excellency the Prime Minister of the Kingdom of Cambodia, Samdech Akka Moha Sena Padei </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Techo HUN Sen, informed the Director General of UNESCO, His Excellency Mr Koïchiro MATSUURA, of the Royal Government’s decision to propose this inscription. Subsequently, a complete portfolio in compliance with the Operational Guidelines of the Kingdom of Cambodia for the Implementation of the World Heritage Convention was prepared by the Ministry of Culture and Fine Arts, with the technical advice and active assistance of UNESCO (Cultural Section and </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Office in Phnom Penh). This portfolio was submitted to the World Heritage Center (</w:t>
      </w:r>
      <w:r w:rsidDel="00000000" w:rsidR="00000000" w:rsidRPr="00000000">
        <w:rPr>
          <w:rFonts w:ascii="Times New Roman" w:cs="Times New Roman" w:eastAsia="Times New Roman" w:hAnsi="Times New Roman"/>
          <w:sz w:val="24"/>
          <w:szCs w:val="24"/>
          <w:rtl w:val="0"/>
        </w:rPr>
        <w:t xml:space="preserve">UNESCO Paris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on 30 January 2006.”     </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7"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shows the commitment that Cambodia has to the peace-keeping of the Preah-Vihear area, and how it deserves to have the area. </w:t>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44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32" w:before="0" w:line="240" w:lineRule="auto"/>
        <w:ind w:left="1171"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The temple of Preah Vihear is part of Cambodian territory, so the surrounding area would also have to be part of the same territory.</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Report of Judgment, Advisory Opinions and Orders, the court came to the conclusion that,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9" w:before="0" w:line="266" w:lineRule="auto"/>
        <w:ind w:left="-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REAL QUESTION, THEREFORE, WHICH IS THE ESSENTIAL ONE IN THIS CASE,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WHETHER THE PARTIES DID ADOPT THE ANNEX I MAP, AND THE LINE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98"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INDICATED ON IT, AS REPRESENTING THE OUTCOME OF THE WORK OF DELIMITATION OF THE FRONTIER IN THE REGION OF PREAH VIHEAR, THEREBY CONFERRING ON IT A BINDING CHARACTER”</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208"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is quite accurate because this explains that the question is to the actual map and the line and territory included in it. </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Although Thailand would probably argue that the Temple of </w:t>
      </w:r>
      <w:r w:rsidDel="00000000" w:rsidR="00000000" w:rsidRPr="00000000">
        <w:rPr>
          <w:rFonts w:ascii="Times New Roman" w:cs="Times New Roman" w:eastAsia="Times New Roman" w:hAnsi="Times New Roman"/>
          <w:sz w:val="24"/>
          <w:szCs w:val="24"/>
          <w:rtl w:val="0"/>
        </w:rPr>
        <w:t xml:space="preserve">Preah-Vihear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much closer to itself, </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Judge Xue, who was one of the judges on the panel for this case, said himself, in regards to the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211"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DMZ,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01" w:before="0" w:line="273" w:lineRule="auto"/>
        <w:ind w:left="730"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previous paragraphs of the present Order, the term “the area of the Temple” is consistently and repeatedly referred to by the Parties in their pleadings as well as by the Court in its reasoning.  When the relationship between the two terms “the area of the Temple” and “the PDZ” is not clarified, the specificity of the zone with its co-ordinates in place does not necessarily render the latter more easily for the implementation of the Order.  Because the Court draws the PDZ without adequate knowledge of the ground  situation in the territories of the Parties respectively, the defining of a PDZ, albeit provisional, on a flat map may cause unpredictable difficulties in reality to the detriment of the legitimate interests of the Parties.”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182" w:before="0" w:line="273" w:lineRule="auto"/>
        <w:ind w:left="-5" w:right="5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a historical </w:t>
      </w:r>
      <w:r w:rsidDel="00000000" w:rsidR="00000000" w:rsidRPr="00000000">
        <w:rPr>
          <w:rFonts w:ascii="Times New Roman" w:cs="Times New Roman" w:eastAsia="Times New Roman" w:hAnsi="Times New Roman"/>
          <w:sz w:val="24"/>
          <w:szCs w:val="24"/>
          <w:rtl w:val="0"/>
        </w:rPr>
        <w:t xml:space="preserve">artefact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under </w:t>
      </w:r>
      <w:r w:rsidDel="00000000" w:rsidR="00000000" w:rsidRPr="00000000">
        <w:rPr>
          <w:rFonts w:ascii="Times New Roman" w:cs="Times New Roman" w:eastAsia="Times New Roman" w:hAnsi="Times New Roman"/>
          <w:sz w:val="24"/>
          <w:szCs w:val="24"/>
          <w:rtl w:val="0"/>
        </w:rPr>
        <w:t xml:space="preserve">the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sovereign rule, then it is only natural for one to assume that the surrounding area is also under the same rule. Not only is it more difficult for people to access an </w:t>
      </w:r>
      <w:r w:rsidDel="00000000" w:rsidR="00000000" w:rsidRPr="00000000">
        <w:rPr>
          <w:rFonts w:ascii="Times New Roman" w:cs="Times New Roman" w:eastAsia="Times New Roman" w:hAnsi="Times New Roman"/>
          <w:sz w:val="24"/>
          <w:szCs w:val="24"/>
          <w:rtl w:val="0"/>
        </w:rPr>
        <w:t xml:space="preserve">artefact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that is within the rule of another country, but it would cause more conflict and friction between the groups.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38"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9">
      <w:pPr>
        <w:pStyle w:val="Heading2"/>
        <w:numPr>
          <w:ilvl w:val="1"/>
          <w:numId w:val="1"/>
        </w:numPr>
        <w:tabs>
          <w:tab w:val="left" w:leader="none" w:pos="0"/>
        </w:tabs>
        <w:spacing w:after="0" w:before="0" w:line="256" w:lineRule="auto"/>
        <w:ind w:left="0" w:right="578" w:firstLine="0"/>
        <w:rPr/>
      </w:pPr>
      <w:r w:rsidDel="00000000" w:rsidR="00000000" w:rsidRPr="00000000">
        <w:rPr>
          <w:sz w:val="28"/>
          <w:szCs w:val="28"/>
          <w:rtl w:val="0"/>
        </w:rPr>
        <w:t xml:space="preserve">PRAYER FOR RELIEF</w:t>
      </w:r>
      <w:r w:rsidDel="00000000" w:rsidR="00000000" w:rsidRPr="00000000">
        <w:rPr>
          <w:b w:val="0"/>
          <w:sz w:val="28"/>
          <w:szCs w:val="28"/>
          <w:rtl w:val="0"/>
        </w:rPr>
        <w:t xml:space="preserve"> </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953"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4"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Should the Kingdom of Cambodia be the victor of this case, we request that Thailand accept this as the final judgment and demilitarize the border between our two states. To ensure international peace, the Kingdom of Cambodia also will remove all forces on the border. Cambodia and Thailand must cooperate with Cambodia </w:t>
      </w:r>
      <w:r w:rsidDel="00000000" w:rsidR="00000000" w:rsidRPr="00000000">
        <w:rPr>
          <w:rFonts w:ascii="Times New Roman" w:cs="Times New Roman" w:eastAsia="Times New Roman" w:hAnsi="Times New Roman"/>
          <w:sz w:val="24"/>
          <w:szCs w:val="24"/>
          <w:rtl w:val="0"/>
        </w:rPr>
        <w:t xml:space="preserve">to</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protect Preah Vihear. Cambodia would also ask that there be more opportunities for both states to come to amicable terms again. This case has become an obstacle to our alliance, and we hope that after this is resolved Cambodia and Thailand work together again. Cambodia would also like to request all maps that include the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205" w:before="0" w:line="266" w:lineRule="auto"/>
        <w:ind w:left="-5" w:right="41"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Preah Vihear region to correctly publish it according to what was judged by the International Court of Justice. By doing so, there will be less confusion, and the world will be one step closer to achieving total peace.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sectPr>
      <w:pgSz w:h="15840" w:w="12240" w:orient="portrait"/>
      <w:pgMar w:bottom="1477" w:top="1497" w:left="1440" w:right="1378"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decimal"/>
      <w:lvlText w:val="%1."/>
      <w:lvlJc w:val="left"/>
      <w:pPr>
        <w:ind w:left="73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80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520"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324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960"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468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40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612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840" w:firstLine="0"/>
      </w:pPr>
      <w:rPr>
        <w:rFonts w:ascii="Times New Roman" w:cs="Times New Roman" w:eastAsia="Times New Roman" w:hAnsi="Times New Roman"/>
        <w:b w:val="0"/>
        <w:i w:val="0"/>
        <w:strike w:val="0"/>
        <w:color w:val="000000"/>
        <w:sz w:val="24"/>
        <w:szCs w:val="24"/>
        <w:u w:val="none"/>
        <w:vertAlign w:val="baseline"/>
      </w:rPr>
    </w:lvl>
  </w:abstractNum>
  <w:abstractNum w:abstractNumId="3">
    <w:lvl w:ilvl="0">
      <w:start w:val="1"/>
      <w:numFmt w:val="upperLetter"/>
      <w:lvlText w:val="%1."/>
      <w:lvlJc w:val="left"/>
      <w:pPr>
        <w:ind w:left="1454"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2174"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2894"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3614"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4334"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5054"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5774"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6494"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7214" w:firstLine="0"/>
      </w:pPr>
      <w:rPr>
        <w:rFonts w:ascii="Times New Roman" w:cs="Times New Roman" w:eastAsia="Times New Roman" w:hAnsi="Times New Roman"/>
        <w:b w:val="0"/>
        <w:i w:val="0"/>
        <w:strike w:val="0"/>
        <w:color w:val="000000"/>
        <w:sz w:val="24"/>
        <w:szCs w:val="24"/>
        <w:u w:val="none"/>
        <w:vertAlign w:val="baseline"/>
      </w:rPr>
    </w:lvl>
  </w:abstractNum>
  <w:abstractNum w:abstractNumId="4">
    <w:lvl w:ilvl="0">
      <w:start w:val="1"/>
      <w:numFmt w:val="decimal"/>
      <w:lvlText w:val="%1."/>
      <w:lvlJc w:val="left"/>
      <w:pPr>
        <w:ind w:left="271"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firstLine="0"/>
      </w:pPr>
      <w:rPr>
        <w:rFonts w:ascii="Times New Roman" w:cs="Times New Roman" w:eastAsia="Times New Roman" w:hAnsi="Times New Roman"/>
        <w:b w:val="0"/>
        <w:i w:val="0"/>
        <w:strike w:val="0"/>
        <w:color w:val="000000"/>
        <w:sz w:val="24"/>
        <w:szCs w:val="24"/>
        <w:u w:val="none"/>
        <w:vertAlign w:val="baseline"/>
      </w:rPr>
    </w:lvl>
  </w:abstractNum>
  <w:abstractNum w:abstractNumId="5">
    <w:lvl w:ilvl="0">
      <w:start w:val="1"/>
      <w:numFmt w:val="decimal"/>
      <w:lvlText w:val="%1."/>
      <w:lvlJc w:val="left"/>
      <w:pPr>
        <w:ind w:left="271"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firstLine="0"/>
      </w:pPr>
      <w:rPr>
        <w:rFonts w:ascii="Times New Roman" w:cs="Times New Roman" w:eastAsia="Times New Roman" w:hAnsi="Times New Roman"/>
        <w:b w:val="0"/>
        <w:i w:val="0"/>
        <w:strike w:val="0"/>
        <w:color w:val="000000"/>
        <w:sz w:val="24"/>
        <w:szCs w:val="24"/>
        <w:u w:val="none"/>
        <w:vertAlign w:val="baseline"/>
      </w:rPr>
    </w:lvl>
  </w:abstractNum>
  <w:abstractNum w:abstractNumId="6">
    <w:lvl w:ilvl="0">
      <w:start w:val="1"/>
      <w:numFmt w:val="decimal"/>
      <w:lvlText w:val="%1."/>
      <w:lvlJc w:val="left"/>
      <w:pPr>
        <w:ind w:left="300" w:firstLine="0"/>
      </w:pPr>
      <w:rPr>
        <w:rFonts w:ascii="Times New Roman" w:cs="Times New Roman" w:eastAsia="Times New Roman" w:hAnsi="Times New Roman"/>
        <w:b w:val="0"/>
        <w:i w:val="0"/>
        <w:strike w:val="0"/>
        <w:color w:val="000000"/>
        <w:sz w:val="24"/>
        <w:szCs w:val="24"/>
        <w:u w:val="none"/>
        <w:vertAlign w:val="baseline"/>
      </w:rPr>
    </w:lvl>
    <w:lvl w:ilvl="1">
      <w:start w:val="1"/>
      <w:numFmt w:val="lowerLetter"/>
      <w:lvlText w:val="%2"/>
      <w:lvlJc w:val="left"/>
      <w:pPr>
        <w:ind w:left="1080" w:firstLine="0"/>
      </w:pPr>
      <w:rPr>
        <w:rFonts w:ascii="Times New Roman" w:cs="Times New Roman" w:eastAsia="Times New Roman" w:hAnsi="Times New Roman"/>
        <w:b w:val="0"/>
        <w:i w:val="0"/>
        <w:strike w:val="0"/>
        <w:color w:val="000000"/>
        <w:sz w:val="24"/>
        <w:szCs w:val="24"/>
        <w:u w:val="none"/>
        <w:vertAlign w:val="baseline"/>
      </w:rPr>
    </w:lvl>
    <w:lvl w:ilvl="2">
      <w:start w:val="1"/>
      <w:numFmt w:val="lowerRoman"/>
      <w:lvlText w:val="%3"/>
      <w:lvlJc w:val="left"/>
      <w:pPr>
        <w:ind w:left="1800" w:firstLine="0"/>
      </w:pPr>
      <w:rPr>
        <w:rFonts w:ascii="Times New Roman" w:cs="Times New Roman" w:eastAsia="Times New Roman" w:hAnsi="Times New Roman"/>
        <w:b w:val="0"/>
        <w:i w:val="0"/>
        <w:strike w:val="0"/>
        <w:color w:val="000000"/>
        <w:sz w:val="24"/>
        <w:szCs w:val="24"/>
        <w:u w:val="none"/>
        <w:vertAlign w:val="baseline"/>
      </w:rPr>
    </w:lvl>
    <w:lvl w:ilvl="3">
      <w:start w:val="1"/>
      <w:numFmt w:val="decimal"/>
      <w:lvlText w:val="%4"/>
      <w:lvlJc w:val="left"/>
      <w:pPr>
        <w:ind w:left="2520" w:firstLine="0"/>
      </w:pPr>
      <w:rPr>
        <w:rFonts w:ascii="Times New Roman" w:cs="Times New Roman" w:eastAsia="Times New Roman" w:hAnsi="Times New Roman"/>
        <w:b w:val="0"/>
        <w:i w:val="0"/>
        <w:strike w:val="0"/>
        <w:color w:val="000000"/>
        <w:sz w:val="24"/>
        <w:szCs w:val="24"/>
        <w:u w:val="none"/>
        <w:vertAlign w:val="baseline"/>
      </w:rPr>
    </w:lvl>
    <w:lvl w:ilvl="4">
      <w:start w:val="1"/>
      <w:numFmt w:val="lowerLetter"/>
      <w:lvlText w:val="%5"/>
      <w:lvlJc w:val="left"/>
      <w:pPr>
        <w:ind w:left="3240" w:firstLine="0"/>
      </w:pPr>
      <w:rPr>
        <w:rFonts w:ascii="Times New Roman" w:cs="Times New Roman" w:eastAsia="Times New Roman" w:hAnsi="Times New Roman"/>
        <w:b w:val="0"/>
        <w:i w:val="0"/>
        <w:strike w:val="0"/>
        <w:color w:val="000000"/>
        <w:sz w:val="24"/>
        <w:szCs w:val="24"/>
        <w:u w:val="none"/>
        <w:vertAlign w:val="baseline"/>
      </w:rPr>
    </w:lvl>
    <w:lvl w:ilvl="5">
      <w:start w:val="1"/>
      <w:numFmt w:val="lowerRoman"/>
      <w:lvlText w:val="%6"/>
      <w:lvlJc w:val="left"/>
      <w:pPr>
        <w:ind w:left="3960" w:firstLine="0"/>
      </w:pPr>
      <w:rPr>
        <w:rFonts w:ascii="Times New Roman" w:cs="Times New Roman" w:eastAsia="Times New Roman" w:hAnsi="Times New Roman"/>
        <w:b w:val="0"/>
        <w:i w:val="0"/>
        <w:strike w:val="0"/>
        <w:color w:val="000000"/>
        <w:sz w:val="24"/>
        <w:szCs w:val="24"/>
        <w:u w:val="none"/>
        <w:vertAlign w:val="baseline"/>
      </w:rPr>
    </w:lvl>
    <w:lvl w:ilvl="6">
      <w:start w:val="1"/>
      <w:numFmt w:val="decimal"/>
      <w:lvlText w:val="%7"/>
      <w:lvlJc w:val="left"/>
      <w:pPr>
        <w:ind w:left="4680" w:firstLine="0"/>
      </w:pPr>
      <w:rPr>
        <w:rFonts w:ascii="Times New Roman" w:cs="Times New Roman" w:eastAsia="Times New Roman" w:hAnsi="Times New Roman"/>
        <w:b w:val="0"/>
        <w:i w:val="0"/>
        <w:strike w:val="0"/>
        <w:color w:val="000000"/>
        <w:sz w:val="24"/>
        <w:szCs w:val="24"/>
        <w:u w:val="none"/>
        <w:vertAlign w:val="baseline"/>
      </w:rPr>
    </w:lvl>
    <w:lvl w:ilvl="7">
      <w:start w:val="1"/>
      <w:numFmt w:val="lowerLetter"/>
      <w:lvlText w:val="%8"/>
      <w:lvlJc w:val="left"/>
      <w:pPr>
        <w:ind w:left="5400" w:firstLine="0"/>
      </w:pPr>
      <w:rPr>
        <w:rFonts w:ascii="Times New Roman" w:cs="Times New Roman" w:eastAsia="Times New Roman" w:hAnsi="Times New Roman"/>
        <w:b w:val="0"/>
        <w:i w:val="0"/>
        <w:strike w:val="0"/>
        <w:color w:val="000000"/>
        <w:sz w:val="24"/>
        <w:szCs w:val="24"/>
        <w:u w:val="none"/>
        <w:vertAlign w:val="baseline"/>
      </w:rPr>
    </w:lvl>
    <w:lvl w:ilvl="8">
      <w:start w:val="1"/>
      <w:numFmt w:val="lowerRoman"/>
      <w:lvlText w:val="%9"/>
      <w:lvlJc w:val="left"/>
      <w:pPr>
        <w:ind w:left="6120" w:firstLine="0"/>
      </w:pPr>
      <w:rPr>
        <w:rFonts w:ascii="Times New Roman" w:cs="Times New Roman" w:eastAsia="Times New Roman" w:hAnsi="Times New Roman"/>
        <w:b w:val="0"/>
        <w:i w:val="0"/>
        <w:strike w:val="0"/>
        <w:color w:val="000000"/>
        <w:sz w:val="24"/>
        <w:szCs w:val="24"/>
        <w:u w:val="none"/>
        <w:vertAlign w:val="baseline"/>
      </w:rPr>
    </w:lvl>
  </w:abstractNum>
  <w:abstractNum w:abstractNumId="7">
    <w:lvl w:ilvl="0">
      <w:start w:val="6"/>
      <w:numFmt w:val="decimal"/>
      <w:lvlText w:val="%1."/>
      <w:lvlJc w:val="left"/>
      <w:pPr>
        <w:ind w:left="240" w:firstLine="0"/>
      </w:pPr>
      <w:rPr>
        <w:rFonts w:ascii="Times New Roman" w:cs="Times New Roman" w:eastAsia="Times New Roman" w:hAnsi="Times New Roman"/>
        <w:b w:val="0"/>
        <w:i w:val="0"/>
        <w:strike w:val="0"/>
        <w:color w:val="333333"/>
        <w:sz w:val="24"/>
        <w:szCs w:val="24"/>
        <w:u w:val="none"/>
        <w:vertAlign w:val="baseline"/>
      </w:rPr>
    </w:lvl>
    <w:lvl w:ilvl="1">
      <w:start w:val="1"/>
      <w:numFmt w:val="lowerLetter"/>
      <w:lvlText w:val="%2"/>
      <w:lvlJc w:val="left"/>
      <w:pPr>
        <w:ind w:left="1080" w:firstLine="0"/>
      </w:pPr>
      <w:rPr>
        <w:rFonts w:ascii="Times New Roman" w:cs="Times New Roman" w:eastAsia="Times New Roman" w:hAnsi="Times New Roman"/>
        <w:b w:val="0"/>
        <w:i w:val="0"/>
        <w:strike w:val="0"/>
        <w:color w:val="333333"/>
        <w:sz w:val="24"/>
        <w:szCs w:val="24"/>
        <w:u w:val="none"/>
        <w:vertAlign w:val="baseline"/>
      </w:rPr>
    </w:lvl>
    <w:lvl w:ilvl="2">
      <w:start w:val="1"/>
      <w:numFmt w:val="lowerRoman"/>
      <w:lvlText w:val="%3"/>
      <w:lvlJc w:val="left"/>
      <w:pPr>
        <w:ind w:left="1800" w:firstLine="0"/>
      </w:pPr>
      <w:rPr>
        <w:rFonts w:ascii="Times New Roman" w:cs="Times New Roman" w:eastAsia="Times New Roman" w:hAnsi="Times New Roman"/>
        <w:b w:val="0"/>
        <w:i w:val="0"/>
        <w:strike w:val="0"/>
        <w:color w:val="333333"/>
        <w:sz w:val="24"/>
        <w:szCs w:val="24"/>
        <w:u w:val="none"/>
        <w:vertAlign w:val="baseline"/>
      </w:rPr>
    </w:lvl>
    <w:lvl w:ilvl="3">
      <w:start w:val="1"/>
      <w:numFmt w:val="decimal"/>
      <w:lvlText w:val="%4"/>
      <w:lvlJc w:val="left"/>
      <w:pPr>
        <w:ind w:left="2520" w:firstLine="0"/>
      </w:pPr>
      <w:rPr>
        <w:rFonts w:ascii="Times New Roman" w:cs="Times New Roman" w:eastAsia="Times New Roman" w:hAnsi="Times New Roman"/>
        <w:b w:val="0"/>
        <w:i w:val="0"/>
        <w:strike w:val="0"/>
        <w:color w:val="333333"/>
        <w:sz w:val="24"/>
        <w:szCs w:val="24"/>
        <w:u w:val="none"/>
        <w:vertAlign w:val="baseline"/>
      </w:rPr>
    </w:lvl>
    <w:lvl w:ilvl="4">
      <w:start w:val="1"/>
      <w:numFmt w:val="lowerLetter"/>
      <w:lvlText w:val="%5"/>
      <w:lvlJc w:val="left"/>
      <w:pPr>
        <w:ind w:left="3240" w:firstLine="0"/>
      </w:pPr>
      <w:rPr>
        <w:rFonts w:ascii="Times New Roman" w:cs="Times New Roman" w:eastAsia="Times New Roman" w:hAnsi="Times New Roman"/>
        <w:b w:val="0"/>
        <w:i w:val="0"/>
        <w:strike w:val="0"/>
        <w:color w:val="333333"/>
        <w:sz w:val="24"/>
        <w:szCs w:val="24"/>
        <w:u w:val="none"/>
        <w:vertAlign w:val="baseline"/>
      </w:rPr>
    </w:lvl>
    <w:lvl w:ilvl="5">
      <w:start w:val="1"/>
      <w:numFmt w:val="lowerRoman"/>
      <w:lvlText w:val="%6"/>
      <w:lvlJc w:val="left"/>
      <w:pPr>
        <w:ind w:left="3960" w:firstLine="0"/>
      </w:pPr>
      <w:rPr>
        <w:rFonts w:ascii="Times New Roman" w:cs="Times New Roman" w:eastAsia="Times New Roman" w:hAnsi="Times New Roman"/>
        <w:b w:val="0"/>
        <w:i w:val="0"/>
        <w:strike w:val="0"/>
        <w:color w:val="333333"/>
        <w:sz w:val="24"/>
        <w:szCs w:val="24"/>
        <w:u w:val="none"/>
        <w:vertAlign w:val="baseline"/>
      </w:rPr>
    </w:lvl>
    <w:lvl w:ilvl="6">
      <w:start w:val="1"/>
      <w:numFmt w:val="decimal"/>
      <w:lvlText w:val="%7"/>
      <w:lvlJc w:val="left"/>
      <w:pPr>
        <w:ind w:left="4680" w:firstLine="0"/>
      </w:pPr>
      <w:rPr>
        <w:rFonts w:ascii="Times New Roman" w:cs="Times New Roman" w:eastAsia="Times New Roman" w:hAnsi="Times New Roman"/>
        <w:b w:val="0"/>
        <w:i w:val="0"/>
        <w:strike w:val="0"/>
        <w:color w:val="333333"/>
        <w:sz w:val="24"/>
        <w:szCs w:val="24"/>
        <w:u w:val="none"/>
        <w:vertAlign w:val="baseline"/>
      </w:rPr>
    </w:lvl>
    <w:lvl w:ilvl="7">
      <w:start w:val="1"/>
      <w:numFmt w:val="lowerLetter"/>
      <w:lvlText w:val="%8"/>
      <w:lvlJc w:val="left"/>
      <w:pPr>
        <w:ind w:left="5400" w:firstLine="0"/>
      </w:pPr>
      <w:rPr>
        <w:rFonts w:ascii="Times New Roman" w:cs="Times New Roman" w:eastAsia="Times New Roman" w:hAnsi="Times New Roman"/>
        <w:b w:val="0"/>
        <w:i w:val="0"/>
        <w:strike w:val="0"/>
        <w:color w:val="333333"/>
        <w:sz w:val="24"/>
        <w:szCs w:val="24"/>
        <w:u w:val="none"/>
        <w:vertAlign w:val="baseline"/>
      </w:rPr>
    </w:lvl>
    <w:lvl w:ilvl="8">
      <w:start w:val="1"/>
      <w:numFmt w:val="lowerRoman"/>
      <w:lvlText w:val="%9"/>
      <w:lvlJc w:val="left"/>
      <w:pPr>
        <w:ind w:left="6120" w:firstLine="0"/>
      </w:pPr>
      <w:rPr>
        <w:rFonts w:ascii="Times New Roman" w:cs="Times New Roman" w:eastAsia="Times New Roman" w:hAnsi="Times New Roman"/>
        <w:b w:val="0"/>
        <w:i w:val="0"/>
        <w:strike w:val="0"/>
        <w:color w:val="333333"/>
        <w:sz w:val="24"/>
        <w:szCs w:val="24"/>
        <w:u w:val="none"/>
        <w:vertAlign w:val="baseline"/>
      </w:rPr>
    </w:lvl>
  </w:abstractNum>
  <w:abstractNum w:abstractNumId="8">
    <w:lvl w:ilvl="0">
      <w:start w:val="1"/>
      <w:numFmt w:val="upperLetter"/>
      <w:lvlText w:val="%1."/>
      <w:lvlJc w:val="left"/>
      <w:pPr>
        <w:ind w:left="715" w:firstLine="0"/>
      </w:pPr>
      <w:rPr>
        <w:rFonts w:ascii="Times New Roman" w:cs="Times New Roman" w:eastAsia="Times New Roman" w:hAnsi="Times New Roman"/>
        <w:b w:val="1"/>
        <w:i w:val="0"/>
        <w:strike w:val="0"/>
        <w:color w:val="000000"/>
        <w:sz w:val="24"/>
        <w:szCs w:val="24"/>
        <w:u w:val="none"/>
        <w:vertAlign w:val="baseline"/>
      </w:rPr>
    </w:lvl>
    <w:lvl w:ilvl="1">
      <w:start w:val="1"/>
      <w:numFmt w:val="lowerLetter"/>
      <w:lvlText w:val="%2"/>
      <w:lvlJc w:val="left"/>
      <w:pPr>
        <w:ind w:left="1800" w:firstLine="0"/>
      </w:pPr>
      <w:rPr>
        <w:rFonts w:ascii="Times New Roman" w:cs="Times New Roman" w:eastAsia="Times New Roman" w:hAnsi="Times New Roman"/>
        <w:b w:val="1"/>
        <w:i w:val="0"/>
        <w:strike w:val="0"/>
        <w:color w:val="000000"/>
        <w:sz w:val="24"/>
        <w:szCs w:val="24"/>
        <w:u w:val="none"/>
        <w:vertAlign w:val="baseline"/>
      </w:rPr>
    </w:lvl>
    <w:lvl w:ilvl="2">
      <w:start w:val="1"/>
      <w:numFmt w:val="lowerRoman"/>
      <w:lvlText w:val="%3"/>
      <w:lvlJc w:val="left"/>
      <w:pPr>
        <w:ind w:left="2520" w:firstLine="0"/>
      </w:pPr>
      <w:rPr>
        <w:rFonts w:ascii="Times New Roman" w:cs="Times New Roman" w:eastAsia="Times New Roman" w:hAnsi="Times New Roman"/>
        <w:b w:val="1"/>
        <w:i w:val="0"/>
        <w:strike w:val="0"/>
        <w:color w:val="000000"/>
        <w:sz w:val="24"/>
        <w:szCs w:val="24"/>
        <w:u w:val="none"/>
        <w:vertAlign w:val="baseline"/>
      </w:rPr>
    </w:lvl>
    <w:lvl w:ilvl="3">
      <w:start w:val="1"/>
      <w:numFmt w:val="decimal"/>
      <w:lvlText w:val="%4"/>
      <w:lvlJc w:val="left"/>
      <w:pPr>
        <w:ind w:left="3240" w:firstLine="0"/>
      </w:pPr>
      <w:rPr>
        <w:rFonts w:ascii="Times New Roman" w:cs="Times New Roman" w:eastAsia="Times New Roman" w:hAnsi="Times New Roman"/>
        <w:b w:val="1"/>
        <w:i w:val="0"/>
        <w:strike w:val="0"/>
        <w:color w:val="000000"/>
        <w:sz w:val="24"/>
        <w:szCs w:val="24"/>
        <w:u w:val="none"/>
        <w:vertAlign w:val="baseline"/>
      </w:rPr>
    </w:lvl>
    <w:lvl w:ilvl="4">
      <w:start w:val="1"/>
      <w:numFmt w:val="lowerLetter"/>
      <w:lvlText w:val="%5"/>
      <w:lvlJc w:val="left"/>
      <w:pPr>
        <w:ind w:left="3960" w:firstLine="0"/>
      </w:pPr>
      <w:rPr>
        <w:rFonts w:ascii="Times New Roman" w:cs="Times New Roman" w:eastAsia="Times New Roman" w:hAnsi="Times New Roman"/>
        <w:b w:val="1"/>
        <w:i w:val="0"/>
        <w:strike w:val="0"/>
        <w:color w:val="000000"/>
        <w:sz w:val="24"/>
        <w:szCs w:val="24"/>
        <w:u w:val="none"/>
        <w:vertAlign w:val="baseline"/>
      </w:rPr>
    </w:lvl>
    <w:lvl w:ilvl="5">
      <w:start w:val="1"/>
      <w:numFmt w:val="lowerRoman"/>
      <w:lvlText w:val="%6"/>
      <w:lvlJc w:val="left"/>
      <w:pPr>
        <w:ind w:left="4680" w:firstLine="0"/>
      </w:pPr>
      <w:rPr>
        <w:rFonts w:ascii="Times New Roman" w:cs="Times New Roman" w:eastAsia="Times New Roman" w:hAnsi="Times New Roman"/>
        <w:b w:val="1"/>
        <w:i w:val="0"/>
        <w:strike w:val="0"/>
        <w:color w:val="000000"/>
        <w:sz w:val="24"/>
        <w:szCs w:val="24"/>
        <w:u w:val="none"/>
        <w:vertAlign w:val="baseline"/>
      </w:rPr>
    </w:lvl>
    <w:lvl w:ilvl="6">
      <w:start w:val="1"/>
      <w:numFmt w:val="decimal"/>
      <w:lvlText w:val="%7"/>
      <w:lvlJc w:val="left"/>
      <w:pPr>
        <w:ind w:left="5400" w:firstLine="0"/>
      </w:pPr>
      <w:rPr>
        <w:rFonts w:ascii="Times New Roman" w:cs="Times New Roman" w:eastAsia="Times New Roman" w:hAnsi="Times New Roman"/>
        <w:b w:val="1"/>
        <w:i w:val="0"/>
        <w:strike w:val="0"/>
        <w:color w:val="000000"/>
        <w:sz w:val="24"/>
        <w:szCs w:val="24"/>
        <w:u w:val="none"/>
        <w:vertAlign w:val="baseline"/>
      </w:rPr>
    </w:lvl>
    <w:lvl w:ilvl="7">
      <w:start w:val="1"/>
      <w:numFmt w:val="lowerLetter"/>
      <w:lvlText w:val="%8"/>
      <w:lvlJc w:val="left"/>
      <w:pPr>
        <w:ind w:left="6120" w:firstLine="0"/>
      </w:pPr>
      <w:rPr>
        <w:rFonts w:ascii="Times New Roman" w:cs="Times New Roman" w:eastAsia="Times New Roman" w:hAnsi="Times New Roman"/>
        <w:b w:val="1"/>
        <w:i w:val="0"/>
        <w:strike w:val="0"/>
        <w:color w:val="000000"/>
        <w:sz w:val="24"/>
        <w:szCs w:val="24"/>
        <w:u w:val="none"/>
        <w:vertAlign w:val="baseline"/>
      </w:rPr>
    </w:lvl>
    <w:lvl w:ilvl="8">
      <w:start w:val="1"/>
      <w:numFmt w:val="lowerRoman"/>
      <w:lvlText w:val="%9"/>
      <w:lvlJc w:val="left"/>
      <w:pPr>
        <w:ind w:left="6840" w:firstLine="0"/>
      </w:pPr>
      <w:rPr>
        <w:rFonts w:ascii="Times New Roman" w:cs="Times New Roman" w:eastAsia="Times New Roman" w:hAnsi="Times New Roman"/>
        <w:b w:val="1"/>
        <w:i w:val="0"/>
        <w:strike w:val="0"/>
        <w:color w:val="000000"/>
        <w:sz w:val="24"/>
        <w:szCs w:val="24"/>
        <w:u w:val="none"/>
        <w:vertAlign w:val="baseli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 w:right="59" w:hanging="10"/>
      <w:jc w:val="center"/>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7" w:before="0" w:line="246.99999999999994" w:lineRule="auto"/>
      <w:ind w:left="10" w:right="66" w:hanging="1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27" w:before="0" w:line="246.99999999999994" w:lineRule="auto"/>
      <w:ind w:left="10" w:right="66" w:hanging="10"/>
      <w:jc w:val="center"/>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eastasiaforum.org/2011/03/01/asean-and-the-cambodia-thailand-conflict/" TargetMode="External"/><Relationship Id="rId10" Type="http://schemas.openxmlformats.org/officeDocument/2006/relationships/hyperlink" Target="http://www.eastasiaforum.org/2011/03/01/asean-and-the-cambodia-thailand-conflict/" TargetMode="External"/><Relationship Id="rId13" Type="http://schemas.openxmlformats.org/officeDocument/2006/relationships/hyperlink" Target="http://www.icj-cij.org/docket/files/151/16570.pdf" TargetMode="External"/><Relationship Id="rId12" Type="http://schemas.openxmlformats.org/officeDocument/2006/relationships/hyperlink" Target="http://www.icj-cij.org/docket/files/151/16570.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ambodia.org/facts/?page=1991+Paris+Peace+Agreements" TargetMode="External"/><Relationship Id="rId15" Type="http://schemas.openxmlformats.org/officeDocument/2006/relationships/hyperlink" Target="http://www.icj-cij.org/docket/files/151/16574.pdf-" TargetMode="External"/><Relationship Id="rId14" Type="http://schemas.openxmlformats.org/officeDocument/2006/relationships/hyperlink" Target="http://www.icj-cij.org/docket/files/151/16574.pdf-" TargetMode="External"/><Relationship Id="rId17" Type="http://schemas.openxmlformats.org/officeDocument/2006/relationships/hyperlink" Target="http://www.mapculture.org/pdf/Preah_Vihear_English.pdf" TargetMode="External"/><Relationship Id="rId16" Type="http://schemas.openxmlformats.org/officeDocument/2006/relationships/hyperlink" Target="http://www.mapculture.org/pdf/Preah_Vihear_English.pdf" TargetMode="External"/><Relationship Id="rId5" Type="http://schemas.openxmlformats.org/officeDocument/2006/relationships/styles" Target="styles.xml"/><Relationship Id="rId6" Type="http://schemas.openxmlformats.org/officeDocument/2006/relationships/hyperlink" Target="http://www.cnn.com/2011/12/22/world/asia/thailand-cambodia-temple-dispute/index.html" TargetMode="External"/><Relationship Id="rId18" Type="http://schemas.openxmlformats.org/officeDocument/2006/relationships/hyperlink" Target="http://www.icj-cij.org/docket/files/45/4871.pdf" TargetMode="External"/><Relationship Id="rId7" Type="http://schemas.openxmlformats.org/officeDocument/2006/relationships/hyperlink" Target="http://www.cnn.com/2011/12/22/world/asia/thailand-cambodia-temple-dispute/index.html" TargetMode="External"/><Relationship Id="rId8" Type="http://schemas.openxmlformats.org/officeDocument/2006/relationships/hyperlink" Target="http://www.cambodia.org/facts/?page=1991+Paris+Peace+Agreement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